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4C14" w14:textId="163C30EB" w:rsidR="0035000A" w:rsidRPr="002D2B85" w:rsidRDefault="000D2384" w:rsidP="006721FC">
      <w:pPr>
        <w:spacing w:after="0"/>
        <w:rPr>
          <w:rFonts w:ascii="Arial" w:hAnsi="Arial" w:cs="Arial"/>
          <w:b/>
          <w:bCs/>
          <w:color w:val="000000"/>
          <w:sz w:val="26"/>
          <w:szCs w:val="26"/>
        </w:rPr>
      </w:pPr>
      <w:r w:rsidRPr="002D2B85">
        <w:rPr>
          <w:rFonts w:ascii="Arial" w:hAnsi="Arial" w:cs="Arial"/>
          <w:b/>
          <w:bCs/>
          <w:color w:val="000000"/>
          <w:sz w:val="26"/>
          <w:szCs w:val="26"/>
        </w:rPr>
        <w:t>The Minutes of the regular monthly Board Meeting of the L.A. Water Cooperative</w:t>
      </w:r>
      <w:r w:rsidR="002D2B85" w:rsidRPr="002D2B85">
        <w:rPr>
          <w:rFonts w:ascii="Arial" w:hAnsi="Arial" w:cs="Arial"/>
          <w:b/>
          <w:bCs/>
          <w:color w:val="000000"/>
          <w:sz w:val="26"/>
          <w:szCs w:val="26"/>
        </w:rPr>
        <w:t xml:space="preserve"> held November 20, </w:t>
      </w:r>
      <w:r w:rsidRPr="002D2B85">
        <w:rPr>
          <w:rFonts w:ascii="Arial" w:hAnsi="Arial" w:cs="Arial"/>
          <w:b/>
          <w:bCs/>
          <w:color w:val="000000"/>
          <w:sz w:val="26"/>
          <w:szCs w:val="26"/>
        </w:rPr>
        <w:t>2025,</w:t>
      </w:r>
      <w:r w:rsidR="002D2B85" w:rsidRPr="002D2B85">
        <w:rPr>
          <w:rFonts w:ascii="Arial" w:hAnsi="Arial" w:cs="Arial"/>
          <w:b/>
          <w:bCs/>
          <w:color w:val="000000"/>
          <w:sz w:val="26"/>
          <w:szCs w:val="26"/>
        </w:rPr>
        <w:t xml:space="preserve"> at the L.A Water Cooperative Office. </w:t>
      </w:r>
    </w:p>
    <w:p w14:paraId="19108DD4" w14:textId="77777777" w:rsidR="002D2B85" w:rsidRPr="002D2B85" w:rsidRDefault="002D2B85" w:rsidP="006721FC">
      <w:pPr>
        <w:spacing w:after="0"/>
        <w:rPr>
          <w:rFonts w:ascii="Arial" w:hAnsi="Arial" w:cs="Arial"/>
          <w:b/>
          <w:bCs/>
        </w:rPr>
      </w:pPr>
    </w:p>
    <w:p w14:paraId="5AC5102C" w14:textId="3CF834DB" w:rsidR="00820095" w:rsidRPr="004139E9" w:rsidRDefault="00092E7A" w:rsidP="006721FC">
      <w:pPr>
        <w:spacing w:after="0"/>
        <w:rPr>
          <w:rFonts w:ascii="Arial" w:hAnsi="Arial" w:cs="Arial"/>
        </w:rPr>
      </w:pPr>
      <w:r w:rsidRPr="004139E9">
        <w:rPr>
          <w:rFonts w:ascii="Arial" w:hAnsi="Arial" w:cs="Arial"/>
          <w:b/>
          <w:bCs/>
        </w:rPr>
        <w:t>Board Members Present:</w:t>
      </w:r>
      <w:r w:rsidR="00820095" w:rsidRPr="004139E9">
        <w:rPr>
          <w:rFonts w:ascii="Arial" w:hAnsi="Arial" w:cs="Arial"/>
        </w:rPr>
        <w:t xml:space="preserve"> </w:t>
      </w:r>
      <w:r w:rsidRPr="004139E9">
        <w:rPr>
          <w:rFonts w:ascii="Arial" w:hAnsi="Arial" w:cs="Arial"/>
        </w:rPr>
        <w:t>Amber Morga</w:t>
      </w:r>
      <w:r w:rsidR="000A0B4D" w:rsidRPr="004139E9">
        <w:rPr>
          <w:rFonts w:ascii="Arial" w:hAnsi="Arial" w:cs="Arial"/>
        </w:rPr>
        <w:t>n</w:t>
      </w:r>
      <w:r w:rsidRPr="004139E9">
        <w:rPr>
          <w:rFonts w:ascii="Arial" w:hAnsi="Arial" w:cs="Arial"/>
        </w:rPr>
        <w:t>, Ted Leach, Linda Fountain, Dave McAdams, Joe Kuran and Mike Grivas</w:t>
      </w:r>
      <w:r w:rsidR="00166B89" w:rsidRPr="004139E9">
        <w:rPr>
          <w:rFonts w:ascii="Arial" w:hAnsi="Arial" w:cs="Arial"/>
        </w:rPr>
        <w:t xml:space="preserve"> </w:t>
      </w:r>
    </w:p>
    <w:p w14:paraId="110FE589" w14:textId="77777777" w:rsidR="006721FC" w:rsidRPr="004139E9" w:rsidRDefault="006721FC" w:rsidP="006721FC">
      <w:pPr>
        <w:spacing w:after="0"/>
        <w:rPr>
          <w:rFonts w:ascii="Arial" w:hAnsi="Arial" w:cs="Arial"/>
          <w:sz w:val="16"/>
          <w:szCs w:val="16"/>
        </w:rPr>
      </w:pPr>
    </w:p>
    <w:p w14:paraId="16C45D4E" w14:textId="4C6D4B16" w:rsidR="00AA2A83" w:rsidRDefault="000A0B4D" w:rsidP="006721FC">
      <w:pPr>
        <w:spacing w:after="0"/>
        <w:rPr>
          <w:rFonts w:ascii="Arial" w:hAnsi="Arial" w:cs="Arial"/>
        </w:rPr>
      </w:pPr>
      <w:r w:rsidRPr="004139E9">
        <w:rPr>
          <w:rFonts w:ascii="Arial" w:hAnsi="Arial" w:cs="Arial"/>
          <w:b/>
          <w:bCs/>
        </w:rPr>
        <w:t>Board Members Absent:</w:t>
      </w:r>
      <w:r w:rsidR="00AA2A83" w:rsidRPr="004139E9">
        <w:rPr>
          <w:rFonts w:ascii="Arial" w:hAnsi="Arial" w:cs="Arial"/>
        </w:rPr>
        <w:t xml:space="preserve"> </w:t>
      </w:r>
      <w:r w:rsidRPr="004139E9">
        <w:rPr>
          <w:rFonts w:ascii="Arial" w:hAnsi="Arial" w:cs="Arial"/>
        </w:rPr>
        <w:t xml:space="preserve">Terry Wymore </w:t>
      </w:r>
      <w:r w:rsidRPr="002D2B85">
        <w:rPr>
          <w:rFonts w:ascii="Arial" w:hAnsi="Arial" w:cs="Arial"/>
        </w:rPr>
        <w:t>and Joel Mulkey</w:t>
      </w:r>
    </w:p>
    <w:p w14:paraId="624B34FD" w14:textId="77777777" w:rsidR="006721FC" w:rsidRPr="006721FC" w:rsidRDefault="006721FC" w:rsidP="006721FC">
      <w:pPr>
        <w:spacing w:after="0"/>
        <w:rPr>
          <w:rFonts w:ascii="Arial" w:hAnsi="Arial" w:cs="Arial"/>
          <w:sz w:val="16"/>
          <w:szCs w:val="16"/>
        </w:rPr>
      </w:pPr>
    </w:p>
    <w:p w14:paraId="6BB856D5" w14:textId="4B0634C4" w:rsidR="000A0B4D" w:rsidRPr="002D2B85" w:rsidRDefault="000A0B4D" w:rsidP="006721FC">
      <w:pPr>
        <w:spacing w:after="0"/>
        <w:rPr>
          <w:rFonts w:ascii="Arial" w:hAnsi="Arial" w:cs="Arial"/>
        </w:rPr>
      </w:pPr>
      <w:r w:rsidRPr="002D2B85">
        <w:rPr>
          <w:rFonts w:ascii="Arial" w:hAnsi="Arial" w:cs="Arial"/>
          <w:b/>
          <w:bCs/>
        </w:rPr>
        <w:t>Staff Present:</w:t>
      </w:r>
      <w:r w:rsidRPr="002D2B85">
        <w:rPr>
          <w:rFonts w:ascii="Arial" w:hAnsi="Arial" w:cs="Arial"/>
        </w:rPr>
        <w:t xml:space="preserve"> Jason Bayne, Toni Hodgkins and Austin Grothe</w:t>
      </w:r>
      <w:r w:rsidR="002D2B85">
        <w:rPr>
          <w:rFonts w:ascii="Arial" w:hAnsi="Arial" w:cs="Arial"/>
        </w:rPr>
        <w:t xml:space="preserve">. Board asked Jason Bayne to restart the plan to do a system tour for new employees and Board Members. Suggested Fridays would be a good day for the tour. </w:t>
      </w:r>
    </w:p>
    <w:p w14:paraId="35811912" w14:textId="48230ECE" w:rsidR="008B6D05" w:rsidRDefault="00E80F7E" w:rsidP="006721FC">
      <w:pPr>
        <w:spacing w:after="0"/>
        <w:rPr>
          <w:rFonts w:ascii="Arial" w:hAnsi="Arial" w:cs="Arial"/>
          <w:b/>
          <w:bCs/>
        </w:rPr>
      </w:pPr>
      <w:r w:rsidRPr="002D2B85">
        <w:rPr>
          <w:rFonts w:ascii="Arial" w:hAnsi="Arial" w:cs="Arial"/>
          <w:b/>
          <w:bCs/>
        </w:rPr>
        <w:t xml:space="preserve">The meeting </w:t>
      </w:r>
      <w:r w:rsidR="000A0B4D" w:rsidRPr="002D2B85">
        <w:rPr>
          <w:rFonts w:ascii="Arial" w:hAnsi="Arial" w:cs="Arial"/>
          <w:b/>
          <w:bCs/>
        </w:rPr>
        <w:t xml:space="preserve">of the L.A. Water Cooperative </w:t>
      </w:r>
      <w:r w:rsidRPr="002D2B85">
        <w:rPr>
          <w:rFonts w:ascii="Arial" w:hAnsi="Arial" w:cs="Arial"/>
          <w:b/>
          <w:bCs/>
        </w:rPr>
        <w:t xml:space="preserve">was called to order at </w:t>
      </w:r>
      <w:r w:rsidR="000A0B4D" w:rsidRPr="002D2B85">
        <w:rPr>
          <w:rFonts w:ascii="Arial" w:hAnsi="Arial" w:cs="Arial"/>
          <w:b/>
          <w:bCs/>
        </w:rPr>
        <w:t xml:space="preserve">6:01 </w:t>
      </w:r>
      <w:r w:rsidRPr="002D2B85">
        <w:rPr>
          <w:rFonts w:ascii="Arial" w:hAnsi="Arial" w:cs="Arial"/>
          <w:b/>
          <w:bCs/>
          <w:sz w:val="20"/>
          <w:szCs w:val="20"/>
        </w:rPr>
        <w:t>PM</w:t>
      </w:r>
      <w:r w:rsidRPr="002D2B85">
        <w:rPr>
          <w:rFonts w:ascii="Arial" w:hAnsi="Arial" w:cs="Arial"/>
          <w:b/>
          <w:bCs/>
        </w:rPr>
        <w:t xml:space="preserve"> by </w:t>
      </w:r>
      <w:r w:rsidR="000A0B4D" w:rsidRPr="002D2B85">
        <w:rPr>
          <w:rFonts w:ascii="Arial" w:hAnsi="Arial" w:cs="Arial"/>
          <w:b/>
          <w:bCs/>
        </w:rPr>
        <w:t>Amber Morgan</w:t>
      </w:r>
    </w:p>
    <w:p w14:paraId="0435BFD7" w14:textId="77777777" w:rsidR="006721FC" w:rsidRPr="002D2B85" w:rsidRDefault="006721FC" w:rsidP="006721FC">
      <w:pPr>
        <w:spacing w:after="0"/>
        <w:rPr>
          <w:rFonts w:ascii="Arial" w:hAnsi="Arial" w:cs="Arial"/>
          <w:b/>
          <w:bCs/>
        </w:rPr>
      </w:pPr>
    </w:p>
    <w:p w14:paraId="255F2728" w14:textId="027D5E91" w:rsidR="00272813" w:rsidRPr="002D2B85" w:rsidRDefault="000A0B4D" w:rsidP="006721FC">
      <w:pPr>
        <w:spacing w:after="0"/>
        <w:rPr>
          <w:rFonts w:ascii="Arial" w:hAnsi="Arial" w:cs="Arial"/>
          <w:b/>
          <w:bCs/>
        </w:rPr>
      </w:pPr>
      <w:r w:rsidRPr="002D2B85">
        <w:rPr>
          <w:rFonts w:ascii="Arial" w:hAnsi="Arial" w:cs="Arial"/>
          <w:b/>
          <w:bCs/>
        </w:rPr>
        <w:t>Regular Business</w:t>
      </w:r>
    </w:p>
    <w:p w14:paraId="356053A4" w14:textId="75E0DABA" w:rsidR="008716D7" w:rsidRPr="002D2B85" w:rsidRDefault="000A0B4D" w:rsidP="006721FC">
      <w:pPr>
        <w:pStyle w:val="ListParagraph"/>
        <w:numPr>
          <w:ilvl w:val="0"/>
          <w:numId w:val="4"/>
        </w:numPr>
        <w:spacing w:after="0" w:line="240" w:lineRule="auto"/>
        <w:rPr>
          <w:rFonts w:ascii="Arial" w:hAnsi="Arial" w:cs="Arial"/>
          <w:b/>
        </w:rPr>
      </w:pPr>
      <w:r w:rsidRPr="002D2B85">
        <w:rPr>
          <w:rFonts w:ascii="Arial" w:hAnsi="Arial" w:cs="Arial"/>
        </w:rPr>
        <w:t>Secretary’s report: The minutes of the October 2025 Board meeting were presented in writing.</w:t>
      </w:r>
    </w:p>
    <w:p w14:paraId="1A183365" w14:textId="3B1C98AF" w:rsidR="0088539C" w:rsidRPr="005259F7" w:rsidRDefault="000A0B4D" w:rsidP="006721FC">
      <w:pPr>
        <w:pStyle w:val="ListParagraph"/>
        <w:numPr>
          <w:ilvl w:val="0"/>
          <w:numId w:val="12"/>
        </w:numPr>
        <w:spacing w:after="0" w:line="240" w:lineRule="auto"/>
        <w:rPr>
          <w:rFonts w:ascii="Arial" w:hAnsi="Arial" w:cs="Arial"/>
          <w:b/>
          <w:bCs/>
        </w:rPr>
      </w:pPr>
      <w:r w:rsidRPr="005259F7">
        <w:rPr>
          <w:rFonts w:ascii="Arial" w:hAnsi="Arial" w:cs="Arial"/>
          <w:b/>
          <w:bCs/>
        </w:rPr>
        <w:t>Motion to approve</w:t>
      </w:r>
      <w:r w:rsidR="002D2B85" w:rsidRPr="005259F7">
        <w:rPr>
          <w:rFonts w:ascii="Arial" w:hAnsi="Arial" w:cs="Arial"/>
          <w:b/>
          <w:bCs/>
        </w:rPr>
        <w:t xml:space="preserve"> minutes with the corrections of the TMS updated provided by Dave McAdams</w:t>
      </w:r>
      <w:r w:rsidR="0088539C" w:rsidRPr="005259F7">
        <w:rPr>
          <w:rFonts w:ascii="Arial" w:hAnsi="Arial" w:cs="Arial"/>
          <w:b/>
          <w:bCs/>
        </w:rPr>
        <w:t xml:space="preserve"> by Amber </w:t>
      </w:r>
      <w:r w:rsidR="002D2B85" w:rsidRPr="005259F7">
        <w:rPr>
          <w:rFonts w:ascii="Arial" w:hAnsi="Arial" w:cs="Arial"/>
          <w:b/>
          <w:bCs/>
        </w:rPr>
        <w:t>Morgan. Seconded by</w:t>
      </w:r>
      <w:r w:rsidR="0088539C" w:rsidRPr="005259F7">
        <w:rPr>
          <w:rFonts w:ascii="Arial" w:hAnsi="Arial" w:cs="Arial"/>
          <w:b/>
          <w:bCs/>
        </w:rPr>
        <w:t xml:space="preserve"> Ted </w:t>
      </w:r>
      <w:r w:rsidR="002D2B85" w:rsidRPr="005259F7">
        <w:rPr>
          <w:rFonts w:ascii="Arial" w:hAnsi="Arial" w:cs="Arial"/>
          <w:b/>
          <w:bCs/>
        </w:rPr>
        <w:t>Leach,</w:t>
      </w:r>
      <w:r w:rsidR="0088539C" w:rsidRPr="005259F7">
        <w:rPr>
          <w:rFonts w:ascii="Arial" w:hAnsi="Arial" w:cs="Arial"/>
          <w:b/>
          <w:bCs/>
        </w:rPr>
        <w:t xml:space="preserve"> voted and passed.</w:t>
      </w:r>
    </w:p>
    <w:p w14:paraId="1F081D68" w14:textId="77777777" w:rsidR="0088539C" w:rsidRPr="006721FC" w:rsidRDefault="0088539C" w:rsidP="006721FC">
      <w:pPr>
        <w:spacing w:after="0" w:line="240" w:lineRule="auto"/>
        <w:ind w:left="1080"/>
        <w:rPr>
          <w:rFonts w:ascii="Arial" w:hAnsi="Arial" w:cs="Arial"/>
          <w:b/>
          <w:bCs/>
          <w:i/>
          <w:iCs/>
          <w:sz w:val="12"/>
          <w:szCs w:val="12"/>
        </w:rPr>
      </w:pPr>
    </w:p>
    <w:p w14:paraId="00B4689A" w14:textId="3A5980E9" w:rsidR="0088539C" w:rsidRPr="002D2B85" w:rsidRDefault="0088539C" w:rsidP="006721FC">
      <w:pPr>
        <w:pStyle w:val="ListParagraph"/>
        <w:numPr>
          <w:ilvl w:val="0"/>
          <w:numId w:val="4"/>
        </w:numPr>
        <w:spacing w:after="0" w:line="240" w:lineRule="auto"/>
        <w:rPr>
          <w:rFonts w:ascii="Arial" w:hAnsi="Arial" w:cs="Arial"/>
          <w:b/>
          <w:bCs/>
          <w:i/>
          <w:iCs/>
        </w:rPr>
      </w:pPr>
      <w:r w:rsidRPr="002D2B85">
        <w:rPr>
          <w:rFonts w:ascii="Arial" w:hAnsi="Arial" w:cs="Arial"/>
        </w:rPr>
        <w:t xml:space="preserve">Treasurer’s report: </w:t>
      </w:r>
      <w:r w:rsidR="002D2B85">
        <w:rPr>
          <w:rFonts w:ascii="Arial" w:hAnsi="Arial" w:cs="Arial"/>
        </w:rPr>
        <w:t xml:space="preserve">Financial reports were not available. </w:t>
      </w:r>
    </w:p>
    <w:p w14:paraId="584FF2C9" w14:textId="77777777" w:rsidR="00CD03E7" w:rsidRPr="002D2B85" w:rsidRDefault="00CD03E7" w:rsidP="006721FC">
      <w:pPr>
        <w:spacing w:after="0" w:line="240" w:lineRule="auto"/>
        <w:ind w:left="1080"/>
        <w:rPr>
          <w:rFonts w:ascii="Arial" w:hAnsi="Arial" w:cs="Arial"/>
          <w:b/>
          <w:bCs/>
          <w:i/>
          <w:iCs/>
          <w:sz w:val="12"/>
          <w:szCs w:val="12"/>
        </w:rPr>
      </w:pPr>
    </w:p>
    <w:p w14:paraId="6BB7AE58" w14:textId="012CADC7" w:rsidR="00CD03E7" w:rsidRPr="002D2B85" w:rsidRDefault="00CD03E7" w:rsidP="006721FC">
      <w:pPr>
        <w:pStyle w:val="ListParagraph"/>
        <w:numPr>
          <w:ilvl w:val="0"/>
          <w:numId w:val="4"/>
        </w:numPr>
        <w:spacing w:after="0" w:line="240" w:lineRule="auto"/>
        <w:rPr>
          <w:rFonts w:ascii="Arial" w:hAnsi="Arial" w:cs="Arial"/>
          <w:b/>
        </w:rPr>
      </w:pPr>
      <w:r w:rsidRPr="002D2B85">
        <w:rPr>
          <w:rFonts w:ascii="Arial" w:hAnsi="Arial" w:cs="Arial"/>
        </w:rPr>
        <w:t>Business Manger report</w:t>
      </w:r>
    </w:p>
    <w:p w14:paraId="3C7B6332" w14:textId="0148E3DC" w:rsidR="000A0B4D" w:rsidRPr="005259F7" w:rsidRDefault="00CD03E7" w:rsidP="006721FC">
      <w:pPr>
        <w:spacing w:after="0" w:line="240" w:lineRule="auto"/>
        <w:ind w:left="1080"/>
        <w:rPr>
          <w:rFonts w:ascii="Arial" w:hAnsi="Arial" w:cs="Arial"/>
          <w:b/>
          <w:bCs/>
        </w:rPr>
      </w:pPr>
      <w:r w:rsidRPr="005259F7">
        <w:rPr>
          <w:rFonts w:ascii="Arial" w:hAnsi="Arial" w:cs="Arial"/>
          <w:b/>
          <w:bCs/>
        </w:rPr>
        <w:t>Motion to approve by Ted Leach</w:t>
      </w:r>
      <w:r w:rsidR="002D2B85" w:rsidRPr="005259F7">
        <w:rPr>
          <w:rFonts w:ascii="Arial" w:hAnsi="Arial" w:cs="Arial"/>
          <w:b/>
          <w:bCs/>
        </w:rPr>
        <w:t>.</w:t>
      </w:r>
      <w:r w:rsidRPr="005259F7">
        <w:rPr>
          <w:rFonts w:ascii="Arial" w:hAnsi="Arial" w:cs="Arial"/>
          <w:b/>
          <w:bCs/>
        </w:rPr>
        <w:t xml:space="preserve"> Seconded by </w:t>
      </w:r>
      <w:r w:rsidR="002D2B85" w:rsidRPr="005259F7">
        <w:rPr>
          <w:rFonts w:ascii="Arial" w:hAnsi="Arial" w:cs="Arial"/>
          <w:b/>
          <w:bCs/>
        </w:rPr>
        <w:t>Joe Kuran</w:t>
      </w:r>
      <w:r w:rsidRPr="005259F7">
        <w:rPr>
          <w:rFonts w:ascii="Arial" w:hAnsi="Arial" w:cs="Arial"/>
          <w:b/>
          <w:bCs/>
        </w:rPr>
        <w:t xml:space="preserve">, voted and passed. </w:t>
      </w:r>
      <w:r w:rsidR="0088539C" w:rsidRPr="005259F7">
        <w:rPr>
          <w:rFonts w:ascii="Arial" w:hAnsi="Arial" w:cs="Arial"/>
          <w:b/>
          <w:bCs/>
        </w:rPr>
        <w:t xml:space="preserve"> </w:t>
      </w:r>
    </w:p>
    <w:p w14:paraId="21A68626" w14:textId="77777777" w:rsidR="006721FC" w:rsidRPr="005259F7" w:rsidRDefault="006721FC" w:rsidP="006721FC">
      <w:pPr>
        <w:spacing w:after="0" w:line="240" w:lineRule="auto"/>
        <w:ind w:left="1080"/>
        <w:rPr>
          <w:rFonts w:ascii="Arial" w:hAnsi="Arial" w:cs="Arial"/>
          <w:b/>
          <w:bCs/>
          <w:sz w:val="12"/>
          <w:szCs w:val="12"/>
        </w:rPr>
      </w:pPr>
    </w:p>
    <w:p w14:paraId="531141CC" w14:textId="012D5970" w:rsidR="002D2B85" w:rsidRDefault="002D2B85" w:rsidP="006721FC">
      <w:pPr>
        <w:pStyle w:val="ListParagraph"/>
        <w:numPr>
          <w:ilvl w:val="0"/>
          <w:numId w:val="4"/>
        </w:numPr>
        <w:spacing w:after="0" w:line="240" w:lineRule="auto"/>
        <w:rPr>
          <w:rFonts w:ascii="Arial" w:hAnsi="Arial" w:cs="Arial"/>
        </w:rPr>
      </w:pPr>
      <w:r>
        <w:rPr>
          <w:rFonts w:ascii="Arial" w:hAnsi="Arial" w:cs="Arial"/>
        </w:rPr>
        <w:t>Operations Manager report</w:t>
      </w:r>
    </w:p>
    <w:p w14:paraId="305FBBE4" w14:textId="6E291448" w:rsidR="002D2B85" w:rsidRPr="005259F7" w:rsidRDefault="002D2B85" w:rsidP="006721FC">
      <w:pPr>
        <w:spacing w:after="0" w:line="240" w:lineRule="auto"/>
        <w:ind w:left="720"/>
        <w:rPr>
          <w:rFonts w:ascii="Arial" w:hAnsi="Arial" w:cs="Arial"/>
          <w:b/>
          <w:bCs/>
        </w:rPr>
      </w:pPr>
      <w:r w:rsidRPr="005259F7">
        <w:rPr>
          <w:rFonts w:ascii="Arial" w:hAnsi="Arial" w:cs="Arial"/>
          <w:b/>
          <w:bCs/>
        </w:rPr>
        <w:t xml:space="preserve">Motion to approve by Ted Leach. Seconded by Joe Kuran, voted and passed.  </w:t>
      </w:r>
    </w:p>
    <w:p w14:paraId="22EE7087" w14:textId="77777777" w:rsidR="002D2B85" w:rsidRPr="002D2B85" w:rsidRDefault="002D2B85" w:rsidP="006721FC">
      <w:pPr>
        <w:pStyle w:val="ListParagraph"/>
        <w:spacing w:after="0" w:line="240" w:lineRule="auto"/>
        <w:rPr>
          <w:rFonts w:ascii="Arial" w:hAnsi="Arial" w:cs="Arial"/>
        </w:rPr>
      </w:pPr>
    </w:p>
    <w:p w14:paraId="26975E94" w14:textId="219AB44D" w:rsidR="00E315CC" w:rsidRPr="002D2B85" w:rsidRDefault="00E315CC" w:rsidP="006721FC">
      <w:pPr>
        <w:spacing w:after="0"/>
        <w:rPr>
          <w:rFonts w:ascii="Arial" w:hAnsi="Arial" w:cs="Arial"/>
          <w:b/>
          <w:bCs/>
        </w:rPr>
      </w:pPr>
      <w:r w:rsidRPr="002D2B85">
        <w:rPr>
          <w:rFonts w:ascii="Arial" w:hAnsi="Arial" w:cs="Arial"/>
          <w:b/>
          <w:bCs/>
        </w:rPr>
        <w:t>Old Business</w:t>
      </w:r>
    </w:p>
    <w:p w14:paraId="14BE7D08" w14:textId="5B764A50" w:rsidR="00CD03E7" w:rsidRPr="006721FC" w:rsidRDefault="002B4A4F" w:rsidP="006721FC">
      <w:pPr>
        <w:pStyle w:val="ListParagraph"/>
        <w:numPr>
          <w:ilvl w:val="0"/>
          <w:numId w:val="13"/>
        </w:numPr>
        <w:spacing w:after="0" w:line="240" w:lineRule="auto"/>
        <w:ind w:left="634"/>
        <w:rPr>
          <w:rFonts w:ascii="Arial" w:hAnsi="Arial" w:cs="Arial"/>
          <w:b/>
          <w:bCs/>
          <w:i/>
          <w:iCs/>
        </w:rPr>
      </w:pPr>
      <w:r>
        <w:rPr>
          <w:rFonts w:ascii="Arial" w:hAnsi="Arial" w:cs="Arial"/>
        </w:rPr>
        <w:t xml:space="preserve">Construction updates, the Bald Peak Pump Station is nearing completion. The Board stated the water certificates cannot be sold until the project is complete. </w:t>
      </w:r>
    </w:p>
    <w:p w14:paraId="16C52BAB" w14:textId="77777777" w:rsidR="006721FC" w:rsidRPr="006721FC" w:rsidRDefault="006721FC" w:rsidP="006721FC">
      <w:pPr>
        <w:pStyle w:val="ListParagraph"/>
        <w:spacing w:after="0" w:line="240" w:lineRule="auto"/>
        <w:ind w:left="634"/>
        <w:rPr>
          <w:rFonts w:ascii="Arial" w:hAnsi="Arial" w:cs="Arial"/>
          <w:b/>
          <w:bCs/>
          <w:i/>
          <w:iCs/>
          <w:sz w:val="12"/>
          <w:szCs w:val="12"/>
        </w:rPr>
      </w:pPr>
    </w:p>
    <w:p w14:paraId="013B5C66" w14:textId="731EE107" w:rsidR="002B4A4F" w:rsidRPr="002B4A4F" w:rsidRDefault="002B4A4F" w:rsidP="006721FC">
      <w:pPr>
        <w:pStyle w:val="ListParagraph"/>
        <w:numPr>
          <w:ilvl w:val="0"/>
          <w:numId w:val="13"/>
        </w:numPr>
        <w:spacing w:after="0" w:line="240" w:lineRule="auto"/>
        <w:rPr>
          <w:rFonts w:ascii="Arial" w:hAnsi="Arial" w:cs="Arial"/>
          <w:b/>
          <w:bCs/>
          <w:i/>
          <w:iCs/>
        </w:rPr>
      </w:pPr>
      <w:r>
        <w:rPr>
          <w:rFonts w:ascii="Arial" w:hAnsi="Arial" w:cs="Arial"/>
        </w:rPr>
        <w:t>2026 Capital Projects</w:t>
      </w:r>
      <w:r>
        <w:rPr>
          <w:rFonts w:ascii="Arial" w:hAnsi="Arial" w:cs="Arial"/>
        </w:rPr>
        <w:tab/>
      </w:r>
    </w:p>
    <w:p w14:paraId="5FC68690" w14:textId="3B30069E" w:rsidR="002B4A4F" w:rsidRPr="0038084A" w:rsidRDefault="002B4A4F" w:rsidP="006721FC">
      <w:pPr>
        <w:spacing w:after="0" w:line="240" w:lineRule="auto"/>
        <w:ind w:left="630"/>
        <w:rPr>
          <w:rFonts w:ascii="Arial" w:hAnsi="Arial" w:cs="Arial"/>
          <w:b/>
          <w:bCs/>
          <w:i/>
          <w:iCs/>
        </w:rPr>
      </w:pPr>
      <w:r w:rsidRPr="0038084A">
        <w:rPr>
          <w:rFonts w:ascii="Arial" w:hAnsi="Arial" w:cs="Arial"/>
        </w:rPr>
        <w:t>Jason Bayne reported that the farmer lost .2 acres of already cultivated land for</w:t>
      </w:r>
      <w:r w:rsidR="00E73233">
        <w:rPr>
          <w:rFonts w:ascii="Arial" w:hAnsi="Arial" w:cs="Arial"/>
        </w:rPr>
        <w:t xml:space="preserve"> 5</w:t>
      </w:r>
      <w:r w:rsidRPr="0038084A">
        <w:rPr>
          <w:rFonts w:ascii="Arial" w:hAnsi="Arial" w:cs="Arial"/>
        </w:rPr>
        <w:t xml:space="preserve"> years </w:t>
      </w:r>
      <w:r w:rsidR="00CE2266" w:rsidRPr="0038084A">
        <w:rPr>
          <w:rFonts w:ascii="Arial" w:hAnsi="Arial" w:cs="Arial"/>
        </w:rPr>
        <w:t>because of</w:t>
      </w:r>
      <w:r w:rsidRPr="0038084A">
        <w:rPr>
          <w:rFonts w:ascii="Arial" w:hAnsi="Arial" w:cs="Arial"/>
        </w:rPr>
        <w:t xml:space="preserve"> the driveway installed for the Jordan tank. He asked to be reimbursed. </w:t>
      </w:r>
    </w:p>
    <w:p w14:paraId="13A9933D" w14:textId="4B3F8215" w:rsidR="002B4A4F" w:rsidRPr="000D2384" w:rsidRDefault="002B4A4F" w:rsidP="000D2384">
      <w:pPr>
        <w:pStyle w:val="ListParagraph"/>
        <w:spacing w:after="0" w:line="240" w:lineRule="auto"/>
        <w:ind w:left="630"/>
        <w:rPr>
          <w:rFonts w:ascii="Arial" w:hAnsi="Arial" w:cs="Arial"/>
        </w:rPr>
      </w:pPr>
      <w:r w:rsidRPr="000D2384">
        <w:rPr>
          <w:rFonts w:ascii="Arial" w:hAnsi="Arial" w:cs="Arial"/>
        </w:rPr>
        <w:t>Mo</w:t>
      </w:r>
      <w:r w:rsidR="00CE2266">
        <w:rPr>
          <w:rFonts w:ascii="Arial" w:hAnsi="Arial" w:cs="Arial"/>
        </w:rPr>
        <w:t>tion</w:t>
      </w:r>
      <w:r w:rsidRPr="000D2384">
        <w:rPr>
          <w:rFonts w:ascii="Arial" w:hAnsi="Arial" w:cs="Arial"/>
        </w:rPr>
        <w:t xml:space="preserve"> by Dave McAdams to authorize Jason Bayne to offer up to $500 as reimbursement. Seconded by Amber Morgan, voted and passed. </w:t>
      </w:r>
    </w:p>
    <w:p w14:paraId="30F511FA" w14:textId="77777777" w:rsidR="006721FC" w:rsidRPr="006721FC" w:rsidRDefault="006721FC" w:rsidP="006721FC">
      <w:pPr>
        <w:pStyle w:val="ListParagraph"/>
        <w:spacing w:after="0" w:line="240" w:lineRule="auto"/>
        <w:ind w:left="1350"/>
        <w:rPr>
          <w:rFonts w:ascii="Arial" w:hAnsi="Arial" w:cs="Arial"/>
          <w:b/>
          <w:bCs/>
          <w:sz w:val="12"/>
          <w:szCs w:val="12"/>
        </w:rPr>
      </w:pPr>
    </w:p>
    <w:p w14:paraId="1ED3B929" w14:textId="2D7FC6BC" w:rsidR="0038084A" w:rsidRDefault="0038084A" w:rsidP="006721FC">
      <w:pPr>
        <w:pStyle w:val="ListParagraph"/>
        <w:numPr>
          <w:ilvl w:val="0"/>
          <w:numId w:val="13"/>
        </w:numPr>
        <w:spacing w:after="0" w:line="240" w:lineRule="auto"/>
        <w:rPr>
          <w:rFonts w:ascii="Arial" w:hAnsi="Arial" w:cs="Arial"/>
        </w:rPr>
      </w:pPr>
      <w:r>
        <w:rPr>
          <w:rFonts w:ascii="Arial" w:hAnsi="Arial" w:cs="Arial"/>
        </w:rPr>
        <w:t>Easement Dispute Update</w:t>
      </w:r>
    </w:p>
    <w:p w14:paraId="57BCBBA1" w14:textId="4817F2E5" w:rsidR="0038084A" w:rsidRDefault="0038084A" w:rsidP="005259F7">
      <w:pPr>
        <w:spacing w:after="0" w:line="240" w:lineRule="auto"/>
        <w:ind w:left="630"/>
        <w:rPr>
          <w:rFonts w:ascii="Arial" w:hAnsi="Arial" w:cs="Arial"/>
        </w:rPr>
      </w:pPr>
      <w:r w:rsidRPr="0038084A">
        <w:rPr>
          <w:rFonts w:ascii="Arial" w:hAnsi="Arial" w:cs="Arial"/>
        </w:rPr>
        <w:t>Dave McAdams asked Jason Bayne to resend him the June 3</w:t>
      </w:r>
      <w:r w:rsidRPr="0038084A">
        <w:rPr>
          <w:rFonts w:ascii="Arial" w:hAnsi="Arial" w:cs="Arial"/>
          <w:vertAlign w:val="superscript"/>
        </w:rPr>
        <w:t>rd</w:t>
      </w:r>
      <w:r w:rsidRPr="0038084A">
        <w:rPr>
          <w:rFonts w:ascii="Arial" w:hAnsi="Arial" w:cs="Arial"/>
        </w:rPr>
        <w:t xml:space="preserve"> letter. Boa</w:t>
      </w:r>
      <w:r w:rsidR="00E73233">
        <w:rPr>
          <w:rFonts w:ascii="Arial" w:hAnsi="Arial" w:cs="Arial"/>
        </w:rPr>
        <w:t>r</w:t>
      </w:r>
      <w:r w:rsidRPr="0038084A">
        <w:rPr>
          <w:rFonts w:ascii="Arial" w:hAnsi="Arial" w:cs="Arial"/>
        </w:rPr>
        <w:t xml:space="preserve">d agreed that the only item L.A. Water Cooperative is willing to pay for is the pipe upgrade. Jason Bayne is to send out his response for the parties involved to the Board for approval and then send to the Cooperative attorney. </w:t>
      </w:r>
    </w:p>
    <w:p w14:paraId="7F44E515" w14:textId="77777777" w:rsidR="006721FC" w:rsidRPr="006721FC" w:rsidRDefault="006721FC" w:rsidP="006721FC">
      <w:pPr>
        <w:spacing w:after="0" w:line="240" w:lineRule="auto"/>
        <w:ind w:left="990"/>
        <w:rPr>
          <w:rFonts w:ascii="Arial" w:hAnsi="Arial" w:cs="Arial"/>
          <w:sz w:val="12"/>
          <w:szCs w:val="12"/>
        </w:rPr>
      </w:pPr>
    </w:p>
    <w:p w14:paraId="4135C978" w14:textId="77777777" w:rsidR="0038084A" w:rsidRPr="002D2B85" w:rsidRDefault="0038084A" w:rsidP="006721FC">
      <w:pPr>
        <w:pStyle w:val="ListParagraph"/>
        <w:numPr>
          <w:ilvl w:val="0"/>
          <w:numId w:val="13"/>
        </w:numPr>
        <w:spacing w:after="0" w:line="240" w:lineRule="auto"/>
        <w:rPr>
          <w:rFonts w:ascii="Arial" w:hAnsi="Arial" w:cs="Arial"/>
        </w:rPr>
      </w:pPr>
      <w:r w:rsidRPr="002D2B85">
        <w:rPr>
          <w:rFonts w:ascii="Arial" w:hAnsi="Arial" w:cs="Arial"/>
        </w:rPr>
        <w:t>Dave McAdams moves to amend the Coop’s Leak Credit Policy effective for billings mailed to members after December 31</w:t>
      </w:r>
      <w:r w:rsidRPr="002D2B85">
        <w:rPr>
          <w:rFonts w:ascii="Arial" w:hAnsi="Arial" w:cs="Arial"/>
          <w:vertAlign w:val="superscript"/>
        </w:rPr>
        <w:t>st</w:t>
      </w:r>
      <w:r w:rsidRPr="002D2B85">
        <w:rPr>
          <w:rFonts w:ascii="Arial" w:hAnsi="Arial" w:cs="Arial"/>
        </w:rPr>
        <w:t xml:space="preserve">, 2025 to provide that, subject to the Board’s direction and approval, if there is evidence satisfactory to the Board of leak on a member’s side of that member's meter the Coop may grant the member a Leak Credit of the amount equal to fifty precent (50%) of the stated rate for the rate code </w:t>
      </w:r>
      <w:r w:rsidRPr="002D2B85">
        <w:rPr>
          <w:rFonts w:ascii="Arial" w:hAnsi="Arial" w:cs="Arial"/>
        </w:rPr>
        <w:lastRenderedPageBreak/>
        <w:t>then applicable to that member’s meter for gallons of water billed for that billing periods, to that meter in access of 15,000 gallons. If a leak exist for two or more successive monthly billing periods, the Board may make such adjustments to the amount of such Leak Credit as it determines to be equitable.</w:t>
      </w:r>
    </w:p>
    <w:p w14:paraId="477EC634" w14:textId="77777777" w:rsidR="0038084A" w:rsidRPr="002D2B85" w:rsidRDefault="0038084A" w:rsidP="006721FC">
      <w:pPr>
        <w:spacing w:after="0" w:line="240" w:lineRule="auto"/>
        <w:ind w:left="720"/>
        <w:rPr>
          <w:rFonts w:ascii="Arial" w:hAnsi="Arial" w:cs="Arial"/>
        </w:rPr>
      </w:pPr>
      <w:r w:rsidRPr="002D2B85">
        <w:rPr>
          <w:rFonts w:ascii="Arial" w:hAnsi="Arial" w:cs="Arial"/>
        </w:rPr>
        <w:t>The Board may from time-to-time delegate its discretion and approval authority under this Policy to its Operation Manger where the amount of the Leak Credit is less than what the Board from time to time considers to be a de minimums amount. Until the Board decides otherwise, the initial de minimums amount is $350.00, and the Operations Manager may grant Leak Credits of less than $350 pursuant to this Policy without first obtaining Board approval.</w:t>
      </w:r>
    </w:p>
    <w:p w14:paraId="658688E9" w14:textId="77777777" w:rsidR="0038084A" w:rsidRDefault="0038084A" w:rsidP="006721FC">
      <w:pPr>
        <w:spacing w:after="0" w:line="240" w:lineRule="auto"/>
        <w:ind w:left="720"/>
        <w:rPr>
          <w:rFonts w:ascii="Arial" w:hAnsi="Arial" w:cs="Arial"/>
        </w:rPr>
      </w:pPr>
      <w:r w:rsidRPr="002D2B85">
        <w:rPr>
          <w:rFonts w:ascii="Arial" w:hAnsi="Arial" w:cs="Arial"/>
        </w:rPr>
        <w:t xml:space="preserve">Except as amended by this motion, the Coop’s Leak Credit Policy remains in effect and unchanged. </w:t>
      </w:r>
    </w:p>
    <w:p w14:paraId="437AC851" w14:textId="77777777" w:rsidR="0038084A" w:rsidRPr="005259F7" w:rsidRDefault="0038084A" w:rsidP="000D2384">
      <w:pPr>
        <w:spacing w:after="0" w:line="240" w:lineRule="auto"/>
        <w:ind w:left="720"/>
        <w:rPr>
          <w:rFonts w:ascii="Arial" w:hAnsi="Arial" w:cs="Arial"/>
        </w:rPr>
      </w:pPr>
      <w:r w:rsidRPr="005259F7">
        <w:rPr>
          <w:rFonts w:ascii="Arial" w:hAnsi="Arial" w:cs="Arial"/>
        </w:rPr>
        <w:t xml:space="preserve">Seconded by Amber Morgan, voted and passed. </w:t>
      </w:r>
    </w:p>
    <w:p w14:paraId="548D1566" w14:textId="77777777" w:rsidR="0038084A" w:rsidRPr="00CE2266" w:rsidRDefault="0038084A" w:rsidP="006721FC">
      <w:pPr>
        <w:spacing w:after="0" w:line="240" w:lineRule="auto"/>
        <w:ind w:left="720"/>
        <w:rPr>
          <w:rFonts w:ascii="Arial" w:hAnsi="Arial" w:cs="Arial"/>
          <w:sz w:val="12"/>
          <w:szCs w:val="12"/>
        </w:rPr>
      </w:pPr>
    </w:p>
    <w:p w14:paraId="2BDE609B" w14:textId="371AA87C" w:rsidR="00786B85" w:rsidRPr="002D2B85" w:rsidRDefault="00786B85" w:rsidP="006721FC">
      <w:pPr>
        <w:spacing w:after="0"/>
        <w:rPr>
          <w:rFonts w:ascii="Arial" w:hAnsi="Arial" w:cs="Arial"/>
          <w:b/>
          <w:bCs/>
        </w:rPr>
      </w:pPr>
      <w:r w:rsidRPr="002D2B85">
        <w:rPr>
          <w:rFonts w:ascii="Arial" w:hAnsi="Arial" w:cs="Arial"/>
          <w:b/>
          <w:bCs/>
        </w:rPr>
        <w:t>New Business</w:t>
      </w:r>
    </w:p>
    <w:p w14:paraId="6F3B2D6E" w14:textId="5C36437A" w:rsidR="00206CFE" w:rsidRPr="0038084A" w:rsidRDefault="00206CFE" w:rsidP="006721FC">
      <w:pPr>
        <w:pStyle w:val="ListParagraph"/>
        <w:numPr>
          <w:ilvl w:val="0"/>
          <w:numId w:val="15"/>
        </w:numPr>
        <w:spacing w:after="0" w:line="240" w:lineRule="auto"/>
        <w:rPr>
          <w:rFonts w:ascii="Arial" w:hAnsi="Arial" w:cs="Arial"/>
        </w:rPr>
      </w:pPr>
      <w:r w:rsidRPr="0038084A">
        <w:rPr>
          <w:rFonts w:ascii="Arial" w:hAnsi="Arial" w:cs="Arial"/>
        </w:rPr>
        <w:t>Treasurer Proposal</w:t>
      </w:r>
    </w:p>
    <w:p w14:paraId="4C4AD636" w14:textId="78B3B872" w:rsidR="00206CFE" w:rsidRPr="002D2B85" w:rsidRDefault="00206CFE" w:rsidP="006721FC">
      <w:pPr>
        <w:spacing w:after="0" w:line="240" w:lineRule="auto"/>
        <w:ind w:left="720"/>
        <w:rPr>
          <w:rFonts w:ascii="Arial" w:hAnsi="Arial" w:cs="Arial"/>
          <w:bCs/>
        </w:rPr>
      </w:pPr>
      <w:r w:rsidRPr="002D2B85">
        <w:rPr>
          <w:rFonts w:ascii="Arial" w:hAnsi="Arial" w:cs="Arial"/>
          <w:bCs/>
        </w:rPr>
        <w:t>Move $100,00</w:t>
      </w:r>
      <w:r w:rsidR="00E73233">
        <w:rPr>
          <w:rFonts w:ascii="Arial" w:hAnsi="Arial" w:cs="Arial"/>
          <w:bCs/>
        </w:rPr>
        <w:t>0</w:t>
      </w:r>
      <w:r w:rsidRPr="002D2B85">
        <w:rPr>
          <w:rFonts w:ascii="Arial" w:hAnsi="Arial" w:cs="Arial"/>
          <w:bCs/>
        </w:rPr>
        <w:t xml:space="preserve"> from the Heritage account #1350 to the Cetera Flex insured account and invest. The funds in the Cetera Flex insured into a treasury bill coming due February </w:t>
      </w:r>
      <w:r w:rsidR="00E73233">
        <w:rPr>
          <w:rFonts w:ascii="Arial" w:hAnsi="Arial" w:cs="Arial"/>
          <w:bCs/>
        </w:rPr>
        <w:t>19</w:t>
      </w:r>
      <w:r w:rsidRPr="002D2B85">
        <w:rPr>
          <w:rFonts w:ascii="Arial" w:hAnsi="Arial" w:cs="Arial"/>
          <w:bCs/>
          <w:vertAlign w:val="superscript"/>
        </w:rPr>
        <w:t>th</w:t>
      </w:r>
      <w:r w:rsidRPr="002D2B85">
        <w:rPr>
          <w:rFonts w:ascii="Arial" w:hAnsi="Arial" w:cs="Arial"/>
          <w:bCs/>
        </w:rPr>
        <w:t>, 2026.</w:t>
      </w:r>
    </w:p>
    <w:p w14:paraId="343EFB4B" w14:textId="5E6E368B" w:rsidR="00206CFE" w:rsidRPr="000D2384" w:rsidRDefault="00206CFE" w:rsidP="000D2384">
      <w:pPr>
        <w:spacing w:after="0"/>
        <w:ind w:left="720"/>
        <w:jc w:val="both"/>
        <w:rPr>
          <w:rFonts w:ascii="Arial" w:hAnsi="Arial" w:cs="Arial"/>
        </w:rPr>
      </w:pPr>
      <w:r w:rsidRPr="000D2384">
        <w:rPr>
          <w:rFonts w:ascii="Arial" w:hAnsi="Arial" w:cs="Arial"/>
        </w:rPr>
        <w:t>Motion to approve by Amber Morgan, Seconded by Ted Leach, voted and passed.</w:t>
      </w:r>
    </w:p>
    <w:p w14:paraId="1D0F6B2C" w14:textId="77777777" w:rsidR="004139E9" w:rsidRPr="004139E9" w:rsidRDefault="004139E9" w:rsidP="006721FC">
      <w:pPr>
        <w:spacing w:after="0"/>
        <w:jc w:val="center"/>
        <w:rPr>
          <w:rFonts w:ascii="Arial" w:hAnsi="Arial" w:cs="Arial"/>
          <w:b/>
          <w:bCs/>
          <w:i/>
          <w:iCs/>
          <w:sz w:val="12"/>
          <w:szCs w:val="12"/>
        </w:rPr>
      </w:pPr>
    </w:p>
    <w:p w14:paraId="7DD24530" w14:textId="7B431123" w:rsidR="003C082D" w:rsidRDefault="003C082D" w:rsidP="006721FC">
      <w:pPr>
        <w:pStyle w:val="ListParagraph"/>
        <w:numPr>
          <w:ilvl w:val="0"/>
          <w:numId w:val="15"/>
        </w:numPr>
        <w:spacing w:after="0"/>
        <w:rPr>
          <w:rFonts w:ascii="Arial" w:hAnsi="Arial" w:cs="Arial"/>
        </w:rPr>
      </w:pPr>
      <w:r w:rsidRPr="003C082D">
        <w:rPr>
          <w:rFonts w:ascii="Arial" w:hAnsi="Arial" w:cs="Arial"/>
        </w:rPr>
        <w:t>Encroachment policy</w:t>
      </w:r>
    </w:p>
    <w:p w14:paraId="058C9A2D" w14:textId="452F674F" w:rsidR="006721FC" w:rsidRDefault="006721FC" w:rsidP="006721FC">
      <w:pPr>
        <w:spacing w:after="0"/>
        <w:ind w:left="720"/>
        <w:rPr>
          <w:rFonts w:ascii="Arial" w:hAnsi="Arial" w:cs="Arial"/>
        </w:rPr>
      </w:pPr>
      <w:r>
        <w:rPr>
          <w:rFonts w:ascii="Arial" w:hAnsi="Arial" w:cs="Arial"/>
        </w:rPr>
        <w:t xml:space="preserve">The </w:t>
      </w:r>
      <w:r w:rsidR="00CE2266">
        <w:rPr>
          <w:rFonts w:ascii="Arial" w:hAnsi="Arial" w:cs="Arial"/>
        </w:rPr>
        <w:t>C</w:t>
      </w:r>
      <w:r>
        <w:rPr>
          <w:rFonts w:ascii="Arial" w:hAnsi="Arial" w:cs="Arial"/>
        </w:rPr>
        <w:t>ooperative</w:t>
      </w:r>
      <w:r w:rsidR="00CE2266">
        <w:rPr>
          <w:rFonts w:ascii="Arial" w:hAnsi="Arial" w:cs="Arial"/>
        </w:rPr>
        <w:t>’</w:t>
      </w:r>
      <w:r>
        <w:rPr>
          <w:rFonts w:ascii="Arial" w:hAnsi="Arial" w:cs="Arial"/>
        </w:rPr>
        <w:t xml:space="preserve">s attorney sent Jason Bayne a draft proposal for an encroachment policy. Dave McAdams recommended not accepting the draft as there can be many varied differences in requirements. </w:t>
      </w:r>
    </w:p>
    <w:p w14:paraId="5670E1A2" w14:textId="77777777" w:rsidR="004139E9" w:rsidRPr="004139E9" w:rsidRDefault="004139E9" w:rsidP="006721FC">
      <w:pPr>
        <w:spacing w:after="0"/>
        <w:ind w:left="720"/>
        <w:rPr>
          <w:rFonts w:ascii="Arial" w:hAnsi="Arial" w:cs="Arial"/>
          <w:sz w:val="12"/>
          <w:szCs w:val="12"/>
        </w:rPr>
      </w:pPr>
    </w:p>
    <w:p w14:paraId="53082A14" w14:textId="23ED3F15" w:rsidR="003C082D" w:rsidRDefault="003C082D" w:rsidP="006721FC">
      <w:pPr>
        <w:pStyle w:val="ListParagraph"/>
        <w:numPr>
          <w:ilvl w:val="0"/>
          <w:numId w:val="15"/>
        </w:numPr>
        <w:spacing w:after="0"/>
        <w:rPr>
          <w:rFonts w:ascii="Arial" w:hAnsi="Arial" w:cs="Arial"/>
        </w:rPr>
      </w:pPr>
      <w:r>
        <w:rPr>
          <w:rFonts w:ascii="Arial" w:hAnsi="Arial" w:cs="Arial"/>
        </w:rPr>
        <w:t>December board meeting</w:t>
      </w:r>
      <w:r w:rsidR="004139E9">
        <w:rPr>
          <w:rFonts w:ascii="Arial" w:hAnsi="Arial" w:cs="Arial"/>
        </w:rPr>
        <w:t xml:space="preserve"> is currently scheduled for December 25, 2025. The Board agreed to move the meeting to Thursday, December 18, 2025. Toni Hodgkins to send out an e-invite to all Board members so they can update their calendars. </w:t>
      </w:r>
    </w:p>
    <w:p w14:paraId="0F805133" w14:textId="77777777" w:rsidR="004139E9" w:rsidRPr="004139E9" w:rsidRDefault="004139E9" w:rsidP="004139E9">
      <w:pPr>
        <w:pStyle w:val="ListParagraph"/>
        <w:spacing w:after="0"/>
        <w:rPr>
          <w:rFonts w:ascii="Arial" w:hAnsi="Arial" w:cs="Arial"/>
          <w:sz w:val="12"/>
          <w:szCs w:val="12"/>
        </w:rPr>
      </w:pPr>
    </w:p>
    <w:p w14:paraId="21F11BCA" w14:textId="353FAC97" w:rsidR="003C082D" w:rsidRDefault="003C082D" w:rsidP="006721FC">
      <w:pPr>
        <w:pStyle w:val="ListParagraph"/>
        <w:numPr>
          <w:ilvl w:val="0"/>
          <w:numId w:val="15"/>
        </w:numPr>
        <w:spacing w:after="0"/>
        <w:rPr>
          <w:rFonts w:ascii="Arial" w:hAnsi="Arial" w:cs="Arial"/>
        </w:rPr>
      </w:pPr>
      <w:r>
        <w:rPr>
          <w:rFonts w:ascii="Arial" w:hAnsi="Arial" w:cs="Arial"/>
        </w:rPr>
        <w:t xml:space="preserve">Joel Mulkey had requested via email to be reimbursed for the $422 he spent recruiting for the office manger position. </w:t>
      </w:r>
    </w:p>
    <w:p w14:paraId="5CC74157" w14:textId="0FEA00DC" w:rsidR="006721FC" w:rsidRPr="005259F7" w:rsidRDefault="006721FC" w:rsidP="000D2384">
      <w:pPr>
        <w:spacing w:after="0"/>
        <w:ind w:left="720"/>
        <w:rPr>
          <w:rFonts w:ascii="Arial" w:hAnsi="Arial" w:cs="Arial"/>
        </w:rPr>
      </w:pPr>
      <w:r w:rsidRPr="005259F7">
        <w:rPr>
          <w:rFonts w:ascii="Arial" w:hAnsi="Arial" w:cs="Arial"/>
        </w:rPr>
        <w:t>Motion by Dave McAdams to reimburse Joel Mulkey for the fill $422. Seconded by Joe Kuran, voted and passed</w:t>
      </w:r>
    </w:p>
    <w:p w14:paraId="4C6110CB" w14:textId="77777777" w:rsidR="004139E9" w:rsidRPr="004139E9" w:rsidRDefault="004139E9" w:rsidP="006721FC">
      <w:pPr>
        <w:spacing w:after="0"/>
        <w:jc w:val="center"/>
        <w:rPr>
          <w:rFonts w:ascii="Arial" w:hAnsi="Arial" w:cs="Arial"/>
          <w:b/>
          <w:bCs/>
          <w:i/>
          <w:iCs/>
          <w:sz w:val="12"/>
          <w:szCs w:val="12"/>
        </w:rPr>
      </w:pPr>
    </w:p>
    <w:p w14:paraId="53A03C18" w14:textId="45D5D3C8" w:rsidR="006721FC" w:rsidRPr="006721FC" w:rsidRDefault="003C082D" w:rsidP="006721FC">
      <w:pPr>
        <w:pStyle w:val="ListParagraph"/>
        <w:numPr>
          <w:ilvl w:val="0"/>
          <w:numId w:val="15"/>
        </w:numPr>
        <w:spacing w:after="0"/>
        <w:rPr>
          <w:rFonts w:ascii="Arial" w:hAnsi="Arial" w:cs="Arial"/>
        </w:rPr>
      </w:pPr>
      <w:r>
        <w:rPr>
          <w:rFonts w:ascii="Arial" w:hAnsi="Arial" w:cs="Arial"/>
        </w:rPr>
        <w:t xml:space="preserve">Linda Fountain </w:t>
      </w:r>
      <w:r w:rsidR="00E55589">
        <w:rPr>
          <w:rFonts w:ascii="Arial" w:hAnsi="Arial" w:cs="Arial"/>
        </w:rPr>
        <w:t xml:space="preserve">presented the 2026 cost of Regence Health and Dental Insurance. Cost of insuring a family will increase approximately 9% but our monthly cost to the Cooperative will be higher than 2025 current monthly cost because of changes in </w:t>
      </w:r>
      <w:r w:rsidR="00E73233">
        <w:rPr>
          <w:rFonts w:ascii="Arial" w:hAnsi="Arial" w:cs="Arial"/>
        </w:rPr>
        <w:t>configuration of</w:t>
      </w:r>
      <w:r w:rsidR="00E55589">
        <w:rPr>
          <w:rFonts w:ascii="Arial" w:hAnsi="Arial" w:cs="Arial"/>
        </w:rPr>
        <w:t xml:space="preserve"> staffing. </w:t>
      </w:r>
    </w:p>
    <w:p w14:paraId="488845D8" w14:textId="6DC82D66" w:rsidR="0019683E" w:rsidRPr="005259F7" w:rsidRDefault="003C082D" w:rsidP="000D2384">
      <w:pPr>
        <w:pStyle w:val="ListParagraph"/>
        <w:spacing w:after="0"/>
        <w:rPr>
          <w:rFonts w:ascii="Arial" w:hAnsi="Arial" w:cs="Arial"/>
        </w:rPr>
      </w:pPr>
      <w:r w:rsidRPr="005259F7">
        <w:rPr>
          <w:rFonts w:ascii="Arial" w:hAnsi="Arial" w:cs="Arial"/>
        </w:rPr>
        <w:t xml:space="preserve">Motion by Dave McAdams to </w:t>
      </w:r>
      <w:r w:rsidR="00E55589" w:rsidRPr="005259F7">
        <w:rPr>
          <w:rFonts w:ascii="Arial" w:hAnsi="Arial" w:cs="Arial"/>
        </w:rPr>
        <w:t>accept the Regence Health and Dental plan for 2026</w:t>
      </w:r>
      <w:r w:rsidRPr="005259F7">
        <w:rPr>
          <w:rFonts w:ascii="Arial" w:hAnsi="Arial" w:cs="Arial"/>
        </w:rPr>
        <w:t>.</w:t>
      </w:r>
      <w:r w:rsidR="00FF059F" w:rsidRPr="00FF059F">
        <w:rPr>
          <w:rFonts w:ascii="Arial" w:hAnsi="Arial" w:cs="Arial"/>
        </w:rPr>
        <w:t xml:space="preserve"> </w:t>
      </w:r>
      <w:r w:rsidR="00FF059F" w:rsidRPr="005259F7">
        <w:rPr>
          <w:rFonts w:ascii="Arial" w:hAnsi="Arial" w:cs="Arial"/>
        </w:rPr>
        <w:t xml:space="preserve">Seconded by </w:t>
      </w:r>
      <w:r w:rsidR="00FF059F">
        <w:rPr>
          <w:rFonts w:ascii="Arial" w:hAnsi="Arial" w:cs="Arial"/>
        </w:rPr>
        <w:t>Mike Grivas</w:t>
      </w:r>
      <w:r w:rsidR="00FF059F" w:rsidRPr="005259F7">
        <w:rPr>
          <w:rFonts w:ascii="Arial" w:hAnsi="Arial" w:cs="Arial"/>
        </w:rPr>
        <w:t>, voted and passed</w:t>
      </w:r>
    </w:p>
    <w:p w14:paraId="3A40C7D0" w14:textId="77777777" w:rsidR="0019683E" w:rsidRPr="005259F7" w:rsidRDefault="0019683E" w:rsidP="0019683E">
      <w:pPr>
        <w:pStyle w:val="ListParagraph"/>
        <w:spacing w:after="0"/>
        <w:ind w:left="0"/>
        <w:jc w:val="center"/>
        <w:rPr>
          <w:rFonts w:ascii="Arial" w:hAnsi="Arial" w:cs="Arial"/>
          <w:b/>
          <w:bCs/>
        </w:rPr>
      </w:pPr>
    </w:p>
    <w:p w14:paraId="4D5AE0D7" w14:textId="71EFD42C" w:rsidR="0019683E" w:rsidRDefault="0019683E" w:rsidP="0019683E">
      <w:pPr>
        <w:pStyle w:val="ListParagraph"/>
        <w:spacing w:after="0"/>
        <w:ind w:left="0"/>
        <w:rPr>
          <w:rFonts w:ascii="Arial" w:hAnsi="Arial" w:cs="Arial"/>
          <w:b/>
          <w:bCs/>
        </w:rPr>
      </w:pPr>
      <w:r w:rsidRPr="0019683E">
        <w:rPr>
          <w:rFonts w:ascii="Arial" w:hAnsi="Arial" w:cs="Arial"/>
          <w:b/>
          <w:bCs/>
        </w:rPr>
        <w:t>Executive Session</w:t>
      </w:r>
    </w:p>
    <w:p w14:paraId="21984091" w14:textId="77777777" w:rsidR="0019683E" w:rsidRPr="0019683E" w:rsidRDefault="0019683E" w:rsidP="0019683E">
      <w:pPr>
        <w:pStyle w:val="ListParagraph"/>
        <w:spacing w:after="0"/>
        <w:ind w:left="0"/>
        <w:rPr>
          <w:rFonts w:ascii="Arial" w:hAnsi="Arial" w:cs="Arial"/>
          <w:b/>
          <w:bCs/>
          <w:sz w:val="12"/>
          <w:szCs w:val="12"/>
        </w:rPr>
      </w:pPr>
    </w:p>
    <w:p w14:paraId="5FD1141E" w14:textId="1AD415E2" w:rsidR="0019683E" w:rsidRDefault="00E73233" w:rsidP="0019683E">
      <w:pPr>
        <w:spacing w:after="0"/>
        <w:rPr>
          <w:rFonts w:ascii="Arial" w:hAnsi="Arial" w:cs="Arial"/>
          <w:b/>
          <w:bCs/>
        </w:rPr>
      </w:pPr>
      <w:r>
        <w:rPr>
          <w:rFonts w:ascii="Arial" w:hAnsi="Arial" w:cs="Arial"/>
          <w:b/>
          <w:bCs/>
        </w:rPr>
        <w:t>Resumption of regular m</w:t>
      </w:r>
      <w:r w:rsidR="0019683E" w:rsidRPr="002D2B85">
        <w:rPr>
          <w:rFonts w:ascii="Arial" w:hAnsi="Arial" w:cs="Arial"/>
          <w:b/>
          <w:bCs/>
        </w:rPr>
        <w:t xml:space="preserve">eeting was called to order at </w:t>
      </w:r>
      <w:r w:rsidR="00CE2266">
        <w:rPr>
          <w:rFonts w:ascii="Arial" w:hAnsi="Arial" w:cs="Arial"/>
          <w:b/>
          <w:bCs/>
        </w:rPr>
        <w:t>8:05</w:t>
      </w:r>
      <w:r w:rsidR="0019683E" w:rsidRPr="002D2B85">
        <w:rPr>
          <w:rFonts w:ascii="Arial" w:hAnsi="Arial" w:cs="Arial"/>
          <w:b/>
          <w:bCs/>
        </w:rPr>
        <w:t xml:space="preserve"> </w:t>
      </w:r>
      <w:r w:rsidR="0019683E" w:rsidRPr="002D2B85">
        <w:rPr>
          <w:rFonts w:ascii="Arial" w:hAnsi="Arial" w:cs="Arial"/>
          <w:b/>
          <w:bCs/>
          <w:sz w:val="20"/>
          <w:szCs w:val="20"/>
        </w:rPr>
        <w:t>PM</w:t>
      </w:r>
      <w:r w:rsidR="0019683E" w:rsidRPr="002D2B85">
        <w:rPr>
          <w:rFonts w:ascii="Arial" w:hAnsi="Arial" w:cs="Arial"/>
          <w:b/>
          <w:bCs/>
        </w:rPr>
        <w:t xml:space="preserve"> by Amber Morgan</w:t>
      </w:r>
    </w:p>
    <w:p w14:paraId="571F1E0F" w14:textId="77777777" w:rsidR="0019683E" w:rsidRPr="0019683E" w:rsidRDefault="0019683E" w:rsidP="0019683E">
      <w:pPr>
        <w:pStyle w:val="ListParagraph"/>
        <w:spacing w:after="0"/>
        <w:ind w:left="0"/>
        <w:rPr>
          <w:rFonts w:ascii="Arial" w:hAnsi="Arial" w:cs="Arial"/>
          <w:b/>
          <w:bCs/>
        </w:rPr>
      </w:pPr>
    </w:p>
    <w:p w14:paraId="532C825C" w14:textId="4513FAE9" w:rsidR="00861D3A" w:rsidRDefault="007F701A" w:rsidP="007F701A">
      <w:pPr>
        <w:pStyle w:val="ListParagraph"/>
        <w:numPr>
          <w:ilvl w:val="0"/>
          <w:numId w:val="17"/>
        </w:numPr>
        <w:spacing w:after="0" w:line="240" w:lineRule="auto"/>
        <w:rPr>
          <w:rFonts w:ascii="Arial" w:hAnsi="Arial" w:cs="Arial"/>
        </w:rPr>
      </w:pPr>
      <w:r>
        <w:rPr>
          <w:rFonts w:ascii="Arial" w:hAnsi="Arial" w:cs="Arial"/>
        </w:rPr>
        <w:t xml:space="preserve">Motion by Dave McAdams to authorize a pay increase for Austin Grothe from $15.50 to $19.00 effective November, 24 2025. Seconded by Mike Grivas, voted and passed with Amber Morgan abstaining. </w:t>
      </w:r>
    </w:p>
    <w:p w14:paraId="163D146D" w14:textId="77777777" w:rsidR="007F701A" w:rsidRPr="002D2B85" w:rsidRDefault="007F701A" w:rsidP="007F701A">
      <w:pPr>
        <w:pStyle w:val="ListParagraph"/>
        <w:spacing w:after="0" w:line="240" w:lineRule="auto"/>
        <w:rPr>
          <w:rFonts w:ascii="Arial" w:hAnsi="Arial" w:cs="Arial"/>
        </w:rPr>
      </w:pPr>
    </w:p>
    <w:p w14:paraId="63F4CF52" w14:textId="73232D8D" w:rsidR="00906FD6" w:rsidRPr="002D2B85" w:rsidRDefault="00E55589" w:rsidP="006721FC">
      <w:pPr>
        <w:spacing w:after="0"/>
        <w:jc w:val="center"/>
        <w:rPr>
          <w:rFonts w:ascii="Arial" w:hAnsi="Arial" w:cs="Arial"/>
          <w:b/>
          <w:bCs/>
        </w:rPr>
      </w:pPr>
      <w:r>
        <w:rPr>
          <w:rFonts w:ascii="Arial" w:hAnsi="Arial" w:cs="Arial"/>
          <w:b/>
          <w:bCs/>
        </w:rPr>
        <w:lastRenderedPageBreak/>
        <w:t>Motion to</w:t>
      </w:r>
      <w:r w:rsidR="00BE578B" w:rsidRPr="002D2B85">
        <w:rPr>
          <w:rFonts w:ascii="Arial" w:hAnsi="Arial" w:cs="Arial"/>
          <w:b/>
          <w:bCs/>
        </w:rPr>
        <w:t xml:space="preserve"> adjourn</w:t>
      </w:r>
      <w:r>
        <w:rPr>
          <w:rFonts w:ascii="Arial" w:hAnsi="Arial" w:cs="Arial"/>
          <w:b/>
          <w:bCs/>
        </w:rPr>
        <w:t xml:space="preserve"> by </w:t>
      </w:r>
      <w:r w:rsidR="007F701A">
        <w:rPr>
          <w:rFonts w:ascii="Arial" w:hAnsi="Arial" w:cs="Arial"/>
          <w:b/>
          <w:bCs/>
        </w:rPr>
        <w:t>Mike Grivas</w:t>
      </w:r>
      <w:r>
        <w:rPr>
          <w:rFonts w:ascii="Arial" w:hAnsi="Arial" w:cs="Arial"/>
          <w:b/>
          <w:bCs/>
        </w:rPr>
        <w:t xml:space="preserve">. Seconded by Dave McAdams, voted and passed. Meeting adjourned </w:t>
      </w:r>
      <w:r w:rsidRPr="002D2B85">
        <w:rPr>
          <w:rFonts w:ascii="Arial" w:hAnsi="Arial" w:cs="Arial"/>
          <w:b/>
          <w:bCs/>
        </w:rPr>
        <w:t>at</w:t>
      </w:r>
      <w:r w:rsidR="00BE578B" w:rsidRPr="002D2B85">
        <w:rPr>
          <w:rFonts w:ascii="Arial" w:hAnsi="Arial" w:cs="Arial"/>
          <w:b/>
          <w:bCs/>
        </w:rPr>
        <w:t xml:space="preserve"> </w:t>
      </w:r>
      <w:r w:rsidR="007F701A">
        <w:rPr>
          <w:rFonts w:ascii="Arial" w:hAnsi="Arial" w:cs="Arial"/>
          <w:b/>
          <w:bCs/>
        </w:rPr>
        <w:t>8:35</w:t>
      </w:r>
      <w:r w:rsidR="00BE578B" w:rsidRPr="002D2B85">
        <w:rPr>
          <w:rFonts w:ascii="Arial" w:hAnsi="Arial" w:cs="Arial"/>
          <w:b/>
          <w:bCs/>
        </w:rPr>
        <w:t xml:space="preserve"> </w:t>
      </w:r>
      <w:r w:rsidR="00BE578B" w:rsidRPr="002D2B85">
        <w:rPr>
          <w:rFonts w:ascii="Arial" w:hAnsi="Arial" w:cs="Arial"/>
          <w:b/>
          <w:bCs/>
          <w:sz w:val="20"/>
          <w:szCs w:val="20"/>
        </w:rPr>
        <w:t>PM</w:t>
      </w:r>
      <w:r w:rsidR="00BE578B" w:rsidRPr="002D2B85">
        <w:rPr>
          <w:rFonts w:ascii="Arial" w:hAnsi="Arial" w:cs="Arial"/>
          <w:b/>
          <w:bCs/>
        </w:rPr>
        <w:t xml:space="preserve"> </w:t>
      </w:r>
    </w:p>
    <w:p w14:paraId="0E4437A3" w14:textId="77777777" w:rsidR="00861D3A" w:rsidRPr="002D2B85" w:rsidRDefault="00861D3A" w:rsidP="00E55589">
      <w:pPr>
        <w:spacing w:after="120"/>
        <w:rPr>
          <w:rFonts w:ascii="Arial" w:hAnsi="Arial" w:cs="Arial"/>
          <w:b/>
          <w:bCs/>
        </w:rPr>
      </w:pPr>
    </w:p>
    <w:p w14:paraId="428EAF64" w14:textId="77777777" w:rsidR="00906FD6" w:rsidRDefault="00906FD6" w:rsidP="007544AF">
      <w:pPr>
        <w:spacing w:after="0"/>
        <w:jc w:val="center"/>
        <w:rPr>
          <w:rFonts w:ascii="Arial" w:hAnsi="Arial" w:cs="Arial"/>
          <w:b/>
          <w:bCs/>
          <w:sz w:val="10"/>
          <w:szCs w:val="10"/>
        </w:rPr>
      </w:pPr>
    </w:p>
    <w:p w14:paraId="77760360" w14:textId="77777777" w:rsidR="000D2384" w:rsidRDefault="000D2384" w:rsidP="007544AF">
      <w:pPr>
        <w:spacing w:after="0"/>
        <w:jc w:val="center"/>
        <w:rPr>
          <w:rFonts w:ascii="Arial" w:hAnsi="Arial" w:cs="Arial"/>
          <w:b/>
          <w:bCs/>
          <w:sz w:val="10"/>
          <w:szCs w:val="10"/>
        </w:rPr>
      </w:pPr>
    </w:p>
    <w:p w14:paraId="2ABCE3CF" w14:textId="77777777" w:rsidR="000D2384" w:rsidRDefault="000D2384" w:rsidP="007544AF">
      <w:pPr>
        <w:spacing w:after="0"/>
        <w:jc w:val="center"/>
        <w:rPr>
          <w:rFonts w:ascii="Arial" w:hAnsi="Arial" w:cs="Arial"/>
          <w:b/>
          <w:bCs/>
          <w:sz w:val="10"/>
          <w:szCs w:val="10"/>
        </w:rPr>
      </w:pPr>
    </w:p>
    <w:p w14:paraId="5948CE79" w14:textId="77777777" w:rsidR="000D2384" w:rsidRDefault="000D2384" w:rsidP="007544AF">
      <w:pPr>
        <w:spacing w:after="0"/>
        <w:jc w:val="center"/>
        <w:rPr>
          <w:rFonts w:ascii="Arial" w:hAnsi="Arial" w:cs="Arial"/>
          <w:b/>
          <w:bCs/>
          <w:sz w:val="10"/>
          <w:szCs w:val="10"/>
        </w:rPr>
      </w:pPr>
    </w:p>
    <w:p w14:paraId="1A3938EE" w14:textId="77777777" w:rsidR="000D2384" w:rsidRDefault="000D2384" w:rsidP="007544AF">
      <w:pPr>
        <w:spacing w:after="0"/>
        <w:jc w:val="center"/>
        <w:rPr>
          <w:rFonts w:ascii="Arial" w:hAnsi="Arial" w:cs="Arial"/>
          <w:b/>
          <w:bCs/>
          <w:sz w:val="10"/>
          <w:szCs w:val="10"/>
        </w:rPr>
      </w:pPr>
    </w:p>
    <w:p w14:paraId="4B2DF7CF" w14:textId="77777777" w:rsidR="000D2384" w:rsidRDefault="000D2384" w:rsidP="007544AF">
      <w:pPr>
        <w:spacing w:after="0"/>
        <w:jc w:val="center"/>
        <w:rPr>
          <w:rFonts w:ascii="Arial" w:hAnsi="Arial" w:cs="Arial"/>
          <w:b/>
          <w:bCs/>
          <w:sz w:val="10"/>
          <w:szCs w:val="10"/>
        </w:rPr>
      </w:pPr>
    </w:p>
    <w:p w14:paraId="3EEE87C2" w14:textId="77777777" w:rsidR="000D2384" w:rsidRPr="002D2B85" w:rsidRDefault="000D2384" w:rsidP="007544AF">
      <w:pPr>
        <w:spacing w:after="0"/>
        <w:jc w:val="center"/>
        <w:rPr>
          <w:rFonts w:ascii="Arial" w:hAnsi="Arial" w:cs="Arial"/>
          <w:b/>
          <w:bCs/>
          <w:sz w:val="10"/>
          <w:szCs w:val="10"/>
        </w:rPr>
      </w:pPr>
    </w:p>
    <w:p w14:paraId="00CB3522" w14:textId="77777777" w:rsidR="00861D3A" w:rsidRPr="002D2B85" w:rsidRDefault="00861D3A" w:rsidP="007544AF">
      <w:pPr>
        <w:spacing w:after="0"/>
        <w:jc w:val="center"/>
        <w:rPr>
          <w:rFonts w:ascii="Arial" w:hAnsi="Arial" w:cs="Arial"/>
          <w:b/>
          <w:bCs/>
          <w:sz w:val="10"/>
          <w:szCs w:val="10"/>
        </w:rPr>
      </w:pPr>
    </w:p>
    <w:p w14:paraId="4DC8D36F" w14:textId="1C3F7C6C" w:rsidR="00906FD6"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w:t>
      </w:r>
      <w:r w:rsidR="00906FD6" w:rsidRPr="002D2B85">
        <w:rPr>
          <w:rFonts w:ascii="Arial" w:hAnsi="Arial" w:cs="Arial"/>
        </w:rPr>
        <w:t>_____________</w:t>
      </w:r>
    </w:p>
    <w:p w14:paraId="5484A9EB" w14:textId="5E9408E2" w:rsidR="00861D3A"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w:t>
      </w:r>
      <w:r w:rsidR="00B20A34">
        <w:rPr>
          <w:rFonts w:ascii="Arial" w:hAnsi="Arial" w:cs="Arial"/>
          <w:sz w:val="20"/>
          <w:szCs w:val="20"/>
        </w:rPr>
        <w:tab/>
      </w:r>
      <w:r w:rsidR="00B20A34">
        <w:rPr>
          <w:rFonts w:ascii="Arial" w:hAnsi="Arial" w:cs="Arial"/>
          <w:sz w:val="20"/>
          <w:szCs w:val="20"/>
        </w:rPr>
        <w:tab/>
      </w:r>
      <w:r w:rsidR="00B20A34">
        <w:rPr>
          <w:rFonts w:ascii="Arial" w:hAnsi="Arial" w:cs="Arial"/>
          <w:sz w:val="20"/>
          <w:szCs w:val="20"/>
        </w:rPr>
        <w:tab/>
      </w:r>
      <w:r w:rsidR="00380977">
        <w:rPr>
          <w:rFonts w:ascii="Arial" w:hAnsi="Arial" w:cs="Arial"/>
          <w:sz w:val="20"/>
          <w:szCs w:val="20"/>
        </w:rPr>
        <w:t>Antonia Hodgkins</w:t>
      </w:r>
      <w:r w:rsidR="00380977">
        <w:rPr>
          <w:rFonts w:ascii="Arial" w:hAnsi="Arial" w:cs="Arial"/>
          <w:sz w:val="20"/>
          <w:szCs w:val="20"/>
        </w:rPr>
        <w:tab/>
      </w:r>
      <w:r w:rsidR="00380977">
        <w:rPr>
          <w:rFonts w:ascii="Arial" w:hAnsi="Arial" w:cs="Arial"/>
          <w:sz w:val="20"/>
          <w:szCs w:val="20"/>
        </w:rPr>
        <w:tab/>
      </w:r>
      <w:r w:rsidR="00380977">
        <w:rPr>
          <w:rFonts w:ascii="Arial" w:hAnsi="Arial" w:cs="Arial"/>
          <w:sz w:val="20"/>
          <w:szCs w:val="20"/>
        </w:rPr>
        <w:tab/>
      </w:r>
      <w:r w:rsidR="00380977">
        <w:rPr>
          <w:rFonts w:ascii="Arial" w:hAnsi="Arial" w:cs="Arial"/>
          <w:sz w:val="20"/>
          <w:szCs w:val="20"/>
        </w:rPr>
        <w:tab/>
      </w:r>
      <w:r>
        <w:rPr>
          <w:rFonts w:ascii="Arial" w:hAnsi="Arial" w:cs="Arial"/>
          <w:sz w:val="20"/>
          <w:szCs w:val="20"/>
        </w:rPr>
        <w:tab/>
      </w:r>
      <w:r w:rsidR="00380977">
        <w:rPr>
          <w:rFonts w:ascii="Arial" w:hAnsi="Arial" w:cs="Arial"/>
          <w:sz w:val="20"/>
          <w:szCs w:val="20"/>
        </w:rPr>
        <w:t>Date</w:t>
      </w:r>
      <w:r w:rsidR="00906FD6" w:rsidRPr="002D2B85">
        <w:rPr>
          <w:rFonts w:ascii="Arial" w:hAnsi="Arial" w:cs="Arial"/>
          <w:sz w:val="20"/>
          <w:szCs w:val="20"/>
        </w:rPr>
        <w:tab/>
      </w:r>
    </w:p>
    <w:p w14:paraId="427848DC" w14:textId="3B9717BF" w:rsidR="00C90DD6" w:rsidRPr="002D2B85" w:rsidRDefault="000D2384" w:rsidP="000D2384">
      <w:pPr>
        <w:spacing w:after="0"/>
        <w:ind w:left="1440"/>
        <w:rPr>
          <w:rFonts w:ascii="Arial" w:hAnsi="Arial" w:cs="Arial"/>
        </w:rPr>
      </w:pPr>
      <w:r>
        <w:rPr>
          <w:rFonts w:ascii="Arial" w:hAnsi="Arial" w:cs="Arial"/>
          <w:sz w:val="20"/>
          <w:szCs w:val="20"/>
        </w:rPr>
        <w:t xml:space="preserve">                  </w:t>
      </w:r>
      <w:r w:rsidR="00B20A34">
        <w:rPr>
          <w:rFonts w:ascii="Arial" w:hAnsi="Arial" w:cs="Arial"/>
          <w:sz w:val="20"/>
          <w:szCs w:val="20"/>
        </w:rPr>
        <w:tab/>
      </w:r>
      <w:r w:rsidR="00B20A34">
        <w:rPr>
          <w:rFonts w:ascii="Arial" w:hAnsi="Arial" w:cs="Arial"/>
          <w:sz w:val="20"/>
          <w:szCs w:val="20"/>
        </w:rPr>
        <w:tab/>
      </w:r>
      <w:r w:rsidR="00B20A34">
        <w:rPr>
          <w:rFonts w:ascii="Arial" w:hAnsi="Arial" w:cs="Arial"/>
          <w:sz w:val="20"/>
          <w:szCs w:val="20"/>
        </w:rPr>
        <w:tab/>
      </w:r>
      <w:r w:rsidR="00867005">
        <w:rPr>
          <w:rFonts w:ascii="Arial" w:hAnsi="Arial" w:cs="Arial"/>
          <w:sz w:val="20"/>
          <w:szCs w:val="20"/>
        </w:rPr>
        <w:t>Business Manager</w:t>
      </w:r>
      <w:r w:rsidR="00906FD6" w:rsidRPr="002D2B85">
        <w:rPr>
          <w:rFonts w:ascii="Arial" w:hAnsi="Arial" w:cs="Arial"/>
          <w:sz w:val="20"/>
          <w:szCs w:val="20"/>
        </w:rPr>
        <w:tab/>
      </w:r>
      <w:r w:rsidR="00906FD6" w:rsidRPr="002D2B85">
        <w:rPr>
          <w:rFonts w:ascii="Arial" w:hAnsi="Arial" w:cs="Arial"/>
          <w:sz w:val="20"/>
          <w:szCs w:val="20"/>
        </w:rPr>
        <w:tab/>
      </w:r>
      <w:r w:rsidR="00906FD6" w:rsidRPr="002D2B85">
        <w:rPr>
          <w:rFonts w:ascii="Arial" w:hAnsi="Arial" w:cs="Arial"/>
          <w:sz w:val="20"/>
          <w:szCs w:val="20"/>
        </w:rPr>
        <w:tab/>
      </w:r>
    </w:p>
    <w:p w14:paraId="6D32465C" w14:textId="2AA6CB7A" w:rsidR="00E80F7E" w:rsidRPr="002D2B85" w:rsidRDefault="00E80F7E" w:rsidP="000D2384">
      <w:pPr>
        <w:spacing w:after="0"/>
        <w:jc w:val="right"/>
        <w:rPr>
          <w:rFonts w:ascii="Arial" w:hAnsi="Arial" w:cs="Arial"/>
          <w:sz w:val="20"/>
          <w:szCs w:val="20"/>
        </w:rPr>
      </w:pPr>
    </w:p>
    <w:p w14:paraId="5C51A81F" w14:textId="4A94EB1D" w:rsidR="000D2384" w:rsidRDefault="000D2384" w:rsidP="000D2384">
      <w:pPr>
        <w:spacing w:after="0"/>
        <w:jc w:val="right"/>
        <w:rPr>
          <w:rFonts w:ascii="Arial" w:hAnsi="Arial" w:cs="Arial"/>
        </w:rPr>
      </w:pPr>
    </w:p>
    <w:p w14:paraId="2B120FFD" w14:textId="77777777" w:rsidR="000D2384" w:rsidRDefault="000D2384" w:rsidP="000D2384">
      <w:pPr>
        <w:spacing w:after="0"/>
        <w:jc w:val="right"/>
        <w:rPr>
          <w:rFonts w:ascii="Arial" w:hAnsi="Arial" w:cs="Arial"/>
        </w:rPr>
      </w:pPr>
    </w:p>
    <w:p w14:paraId="51863285" w14:textId="77777777" w:rsidR="000D2384"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_________________</w:t>
      </w:r>
    </w:p>
    <w:p w14:paraId="244CFCDF" w14:textId="0EDC4D4C" w:rsidR="000D2384"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w:t>
      </w:r>
      <w:r w:rsidR="00B20A34">
        <w:rPr>
          <w:rFonts w:ascii="Arial" w:hAnsi="Arial" w:cs="Arial"/>
          <w:sz w:val="20"/>
          <w:szCs w:val="20"/>
        </w:rPr>
        <w:tab/>
      </w:r>
      <w:r w:rsidR="00B20A34">
        <w:rPr>
          <w:rFonts w:ascii="Arial" w:hAnsi="Arial" w:cs="Arial"/>
          <w:sz w:val="20"/>
          <w:szCs w:val="20"/>
        </w:rPr>
        <w:tab/>
      </w:r>
      <w:r w:rsidR="00B20A34">
        <w:rPr>
          <w:rFonts w:ascii="Arial" w:hAnsi="Arial" w:cs="Arial"/>
          <w:sz w:val="20"/>
          <w:szCs w:val="20"/>
        </w:rPr>
        <w:tab/>
      </w:r>
      <w:r>
        <w:rPr>
          <w:rFonts w:ascii="Arial" w:hAnsi="Arial" w:cs="Arial"/>
          <w:sz w:val="20"/>
          <w:szCs w:val="20"/>
        </w:rPr>
        <w:t xml:space="preserve">Linda Fountain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20A34">
        <w:rPr>
          <w:rFonts w:ascii="Arial" w:hAnsi="Arial" w:cs="Arial"/>
          <w:sz w:val="20"/>
          <w:szCs w:val="20"/>
        </w:rPr>
        <w:tab/>
      </w:r>
      <w:r>
        <w:rPr>
          <w:rFonts w:ascii="Arial" w:hAnsi="Arial" w:cs="Arial"/>
          <w:sz w:val="20"/>
          <w:szCs w:val="20"/>
        </w:rPr>
        <w:tab/>
        <w:t>Date</w:t>
      </w:r>
      <w:r w:rsidRPr="002D2B85">
        <w:rPr>
          <w:rFonts w:ascii="Arial" w:hAnsi="Arial" w:cs="Arial"/>
          <w:sz w:val="20"/>
          <w:szCs w:val="20"/>
        </w:rPr>
        <w:tab/>
      </w:r>
    </w:p>
    <w:p w14:paraId="388DC7B6" w14:textId="4691FCC6" w:rsidR="000D2384" w:rsidRPr="002D2B85" w:rsidRDefault="000D2384" w:rsidP="000D2384">
      <w:pPr>
        <w:spacing w:after="0"/>
        <w:ind w:left="1440"/>
        <w:rPr>
          <w:rFonts w:ascii="Arial" w:hAnsi="Arial" w:cs="Arial"/>
        </w:rPr>
      </w:pPr>
      <w:r>
        <w:rPr>
          <w:rFonts w:ascii="Arial" w:hAnsi="Arial" w:cs="Arial"/>
          <w:sz w:val="20"/>
          <w:szCs w:val="20"/>
        </w:rPr>
        <w:t xml:space="preserve">                   </w:t>
      </w:r>
      <w:r w:rsidR="00B20A34">
        <w:rPr>
          <w:rFonts w:ascii="Arial" w:hAnsi="Arial" w:cs="Arial"/>
          <w:sz w:val="20"/>
          <w:szCs w:val="20"/>
        </w:rPr>
        <w:tab/>
      </w:r>
      <w:r w:rsidR="00B20A34">
        <w:rPr>
          <w:rFonts w:ascii="Arial" w:hAnsi="Arial" w:cs="Arial"/>
          <w:sz w:val="20"/>
          <w:szCs w:val="20"/>
        </w:rPr>
        <w:tab/>
      </w:r>
      <w:r w:rsidR="00B20A34">
        <w:rPr>
          <w:rFonts w:ascii="Arial" w:hAnsi="Arial" w:cs="Arial"/>
          <w:sz w:val="20"/>
          <w:szCs w:val="20"/>
        </w:rPr>
        <w:tab/>
      </w:r>
      <w:r>
        <w:rPr>
          <w:rFonts w:ascii="Arial" w:hAnsi="Arial" w:cs="Arial"/>
          <w:sz w:val="20"/>
          <w:szCs w:val="20"/>
        </w:rPr>
        <w:t>Board of Directors, Secretary</w:t>
      </w:r>
      <w:r w:rsidRPr="002D2B85">
        <w:rPr>
          <w:rFonts w:ascii="Arial" w:hAnsi="Arial" w:cs="Arial"/>
          <w:sz w:val="20"/>
          <w:szCs w:val="20"/>
        </w:rPr>
        <w:tab/>
      </w:r>
      <w:r w:rsidRPr="002D2B85">
        <w:rPr>
          <w:rFonts w:ascii="Arial" w:hAnsi="Arial" w:cs="Arial"/>
          <w:sz w:val="20"/>
          <w:szCs w:val="20"/>
        </w:rPr>
        <w:tab/>
      </w:r>
      <w:r w:rsidRPr="002D2B85">
        <w:rPr>
          <w:rFonts w:ascii="Arial" w:hAnsi="Arial" w:cs="Arial"/>
          <w:sz w:val="20"/>
          <w:szCs w:val="20"/>
        </w:rPr>
        <w:tab/>
      </w:r>
    </w:p>
    <w:p w14:paraId="5BE73FC4" w14:textId="77777777" w:rsidR="000D2384" w:rsidRPr="002D2B85" w:rsidRDefault="000D2384" w:rsidP="000D2384">
      <w:pPr>
        <w:spacing w:after="0"/>
        <w:jc w:val="right"/>
        <w:rPr>
          <w:rFonts w:ascii="Arial" w:hAnsi="Arial" w:cs="Arial"/>
        </w:rPr>
      </w:pPr>
    </w:p>
    <w:sectPr w:rsidR="000D2384" w:rsidRPr="002D2B85" w:rsidSect="007F701A">
      <w:pgSz w:w="12240" w:h="15840"/>
      <w:pgMar w:top="864"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71"/>
    <w:multiLevelType w:val="hybridMultilevel"/>
    <w:tmpl w:val="C66CA046"/>
    <w:lvl w:ilvl="0" w:tplc="2416E878">
      <w:start w:val="1"/>
      <w:numFmt w:val="decimal"/>
      <w:lvlText w:val="%1."/>
      <w:lvlJc w:val="left"/>
      <w:pPr>
        <w:ind w:left="630" w:hanging="360"/>
      </w:pPr>
      <w:rPr>
        <w:rFonts w:hint="default"/>
        <w:b/>
        <w:bCs/>
      </w:rPr>
    </w:lvl>
    <w:lvl w:ilvl="1" w:tplc="04090019">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4FB3"/>
    <w:multiLevelType w:val="hybridMultilevel"/>
    <w:tmpl w:val="4B125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80378"/>
    <w:multiLevelType w:val="hybridMultilevel"/>
    <w:tmpl w:val="6DA6DB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9D5B9D"/>
    <w:multiLevelType w:val="hybridMultilevel"/>
    <w:tmpl w:val="658C109C"/>
    <w:lvl w:ilvl="0" w:tplc="6D863D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557A4"/>
    <w:multiLevelType w:val="hybridMultilevel"/>
    <w:tmpl w:val="0EB0D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35B0C"/>
    <w:multiLevelType w:val="hybridMultilevel"/>
    <w:tmpl w:val="2D66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83737"/>
    <w:multiLevelType w:val="hybridMultilevel"/>
    <w:tmpl w:val="05A02A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83B6F"/>
    <w:multiLevelType w:val="hybridMultilevel"/>
    <w:tmpl w:val="AD72A5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F43877"/>
    <w:multiLevelType w:val="hybridMultilevel"/>
    <w:tmpl w:val="F314FF80"/>
    <w:lvl w:ilvl="0" w:tplc="9A3C7152">
      <w:start w:val="1"/>
      <w:numFmt w:val="decimal"/>
      <w:lvlText w:val="%1."/>
      <w:lvlJc w:val="left"/>
      <w:pPr>
        <w:ind w:left="630" w:hanging="360"/>
      </w:pPr>
      <w:rPr>
        <w:rFonts w:hint="default"/>
        <w:b/>
        <w:bCs/>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58E0FFE"/>
    <w:multiLevelType w:val="hybridMultilevel"/>
    <w:tmpl w:val="040A5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95EA5"/>
    <w:multiLevelType w:val="hybridMultilevel"/>
    <w:tmpl w:val="5E38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736CB2"/>
    <w:multiLevelType w:val="hybridMultilevel"/>
    <w:tmpl w:val="77382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321012"/>
    <w:multiLevelType w:val="hybridMultilevel"/>
    <w:tmpl w:val="D65ADA86"/>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C22660"/>
    <w:multiLevelType w:val="hybridMultilevel"/>
    <w:tmpl w:val="B56C5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418B9"/>
    <w:multiLevelType w:val="hybridMultilevel"/>
    <w:tmpl w:val="34B6A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46DB5"/>
    <w:multiLevelType w:val="hybridMultilevel"/>
    <w:tmpl w:val="658C109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B84663"/>
    <w:multiLevelType w:val="hybridMultilevel"/>
    <w:tmpl w:val="E80A468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87744">
    <w:abstractNumId w:val="9"/>
  </w:num>
  <w:num w:numId="2" w16cid:durableId="702024513">
    <w:abstractNumId w:val="13"/>
  </w:num>
  <w:num w:numId="3" w16cid:durableId="794983958">
    <w:abstractNumId w:val="12"/>
  </w:num>
  <w:num w:numId="4" w16cid:durableId="160657189">
    <w:abstractNumId w:val="0"/>
  </w:num>
  <w:num w:numId="5" w16cid:durableId="1756895970">
    <w:abstractNumId w:val="16"/>
  </w:num>
  <w:num w:numId="6" w16cid:durableId="458182268">
    <w:abstractNumId w:val="6"/>
  </w:num>
  <w:num w:numId="7" w16cid:durableId="1693803925">
    <w:abstractNumId w:val="14"/>
  </w:num>
  <w:num w:numId="8" w16cid:durableId="314072052">
    <w:abstractNumId w:val="11"/>
  </w:num>
  <w:num w:numId="9" w16cid:durableId="1754468879">
    <w:abstractNumId w:val="2"/>
  </w:num>
  <w:num w:numId="10" w16cid:durableId="624316970">
    <w:abstractNumId w:val="10"/>
  </w:num>
  <w:num w:numId="11" w16cid:durableId="1954245849">
    <w:abstractNumId w:val="4"/>
  </w:num>
  <w:num w:numId="12" w16cid:durableId="408431179">
    <w:abstractNumId w:val="7"/>
  </w:num>
  <w:num w:numId="13" w16cid:durableId="1084687310">
    <w:abstractNumId w:val="8"/>
  </w:num>
  <w:num w:numId="14" w16cid:durableId="523057742">
    <w:abstractNumId w:val="1"/>
  </w:num>
  <w:num w:numId="15" w16cid:durableId="429859702">
    <w:abstractNumId w:val="3"/>
  </w:num>
  <w:num w:numId="16" w16cid:durableId="1520001368">
    <w:abstractNumId w:val="5"/>
  </w:num>
  <w:num w:numId="17" w16cid:durableId="343481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68"/>
    <w:rsid w:val="0001497B"/>
    <w:rsid w:val="000656C6"/>
    <w:rsid w:val="00092E7A"/>
    <w:rsid w:val="000A0B4D"/>
    <w:rsid w:val="000D2384"/>
    <w:rsid w:val="001335BE"/>
    <w:rsid w:val="00166B89"/>
    <w:rsid w:val="00180B20"/>
    <w:rsid w:val="0019683E"/>
    <w:rsid w:val="001E56C4"/>
    <w:rsid w:val="00206CFE"/>
    <w:rsid w:val="00272813"/>
    <w:rsid w:val="00274A09"/>
    <w:rsid w:val="00284948"/>
    <w:rsid w:val="002B4A4F"/>
    <w:rsid w:val="002C7A2E"/>
    <w:rsid w:val="002D2B85"/>
    <w:rsid w:val="002D5192"/>
    <w:rsid w:val="0035000A"/>
    <w:rsid w:val="00356437"/>
    <w:rsid w:val="003670AC"/>
    <w:rsid w:val="00372E64"/>
    <w:rsid w:val="0038084A"/>
    <w:rsid w:val="00380977"/>
    <w:rsid w:val="003A1553"/>
    <w:rsid w:val="003C082D"/>
    <w:rsid w:val="003C2489"/>
    <w:rsid w:val="004139E9"/>
    <w:rsid w:val="004766F7"/>
    <w:rsid w:val="004C0122"/>
    <w:rsid w:val="004D3503"/>
    <w:rsid w:val="004E2DDE"/>
    <w:rsid w:val="005259F7"/>
    <w:rsid w:val="00565E63"/>
    <w:rsid w:val="00567E27"/>
    <w:rsid w:val="005F6584"/>
    <w:rsid w:val="00607AD9"/>
    <w:rsid w:val="00611734"/>
    <w:rsid w:val="0066709B"/>
    <w:rsid w:val="006721FC"/>
    <w:rsid w:val="00684A5A"/>
    <w:rsid w:val="006F5343"/>
    <w:rsid w:val="0075113C"/>
    <w:rsid w:val="007544AF"/>
    <w:rsid w:val="00786B85"/>
    <w:rsid w:val="007929BC"/>
    <w:rsid w:val="007F701A"/>
    <w:rsid w:val="0080364C"/>
    <w:rsid w:val="008042B8"/>
    <w:rsid w:val="00820095"/>
    <w:rsid w:val="00822F4E"/>
    <w:rsid w:val="00857CED"/>
    <w:rsid w:val="00861D3A"/>
    <w:rsid w:val="00867005"/>
    <w:rsid w:val="008716D7"/>
    <w:rsid w:val="00877A4B"/>
    <w:rsid w:val="0088539C"/>
    <w:rsid w:val="008B6D05"/>
    <w:rsid w:val="008F3A6A"/>
    <w:rsid w:val="00906FD6"/>
    <w:rsid w:val="00910ED8"/>
    <w:rsid w:val="00935A75"/>
    <w:rsid w:val="00987294"/>
    <w:rsid w:val="009A2805"/>
    <w:rsid w:val="009A291F"/>
    <w:rsid w:val="009F69F4"/>
    <w:rsid w:val="00A05DA2"/>
    <w:rsid w:val="00A14407"/>
    <w:rsid w:val="00A41043"/>
    <w:rsid w:val="00A54411"/>
    <w:rsid w:val="00A569AB"/>
    <w:rsid w:val="00AA2A83"/>
    <w:rsid w:val="00AC7E42"/>
    <w:rsid w:val="00B20A34"/>
    <w:rsid w:val="00B35168"/>
    <w:rsid w:val="00B5118C"/>
    <w:rsid w:val="00B816FD"/>
    <w:rsid w:val="00B94BDE"/>
    <w:rsid w:val="00BE578B"/>
    <w:rsid w:val="00C5076A"/>
    <w:rsid w:val="00C85DFC"/>
    <w:rsid w:val="00C90DD6"/>
    <w:rsid w:val="00CD03E7"/>
    <w:rsid w:val="00CE2266"/>
    <w:rsid w:val="00D82465"/>
    <w:rsid w:val="00DA3E4B"/>
    <w:rsid w:val="00DA4231"/>
    <w:rsid w:val="00DC07B2"/>
    <w:rsid w:val="00DF6EDF"/>
    <w:rsid w:val="00E315CC"/>
    <w:rsid w:val="00E55589"/>
    <w:rsid w:val="00E73233"/>
    <w:rsid w:val="00E80F7E"/>
    <w:rsid w:val="00E96DFC"/>
    <w:rsid w:val="00EC3D5F"/>
    <w:rsid w:val="00F30BAD"/>
    <w:rsid w:val="00F471BD"/>
    <w:rsid w:val="00F7275B"/>
    <w:rsid w:val="00FF059F"/>
    <w:rsid w:val="00FF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8656"/>
  <w15:chartTrackingRefBased/>
  <w15:docId w15:val="{7149E423-3686-4D76-A5D5-CDA0D84A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paragraph" w:styleId="Title">
    <w:name w:val="Title"/>
    <w:basedOn w:val="Normal"/>
    <w:next w:val="Normal"/>
    <w:link w:val="TitleChar"/>
    <w:uiPriority w:val="10"/>
    <w:qFormat/>
    <w:rsid w:val="00B35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 w:type="paragraph" w:styleId="Revision">
    <w:name w:val="Revision"/>
    <w:hidden/>
    <w:uiPriority w:val="99"/>
    <w:semiHidden/>
    <w:rsid w:val="00CE2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Laurelwood Scales</dc:creator>
  <cp:keywords/>
  <dc:description/>
  <cp:lastModifiedBy>LA Water</cp:lastModifiedBy>
  <cp:revision>4</cp:revision>
  <dcterms:created xsi:type="dcterms:W3CDTF">2025-12-15T23:43:00Z</dcterms:created>
  <dcterms:modified xsi:type="dcterms:W3CDTF">2025-12-22T20:34:00Z</dcterms:modified>
</cp:coreProperties>
</file>